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9C4FDD" w:rsidTr="009C4FDD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4FDD" w:rsidRDefault="009C4F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9C4FDD" w:rsidRDefault="009C4F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9C4FDD" w:rsidRDefault="009C4F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9C4FDD" w:rsidRDefault="009C4F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9C4FDD" w:rsidRDefault="009C4F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9C4FDD" w:rsidRDefault="009C4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C4FDD" w:rsidRDefault="009C4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4FDD" w:rsidRDefault="009C4F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9C4FDD" w:rsidRDefault="009C4F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</w:tbl>
    <w:p w:rsidR="009C4FDD" w:rsidRDefault="009C4FDD" w:rsidP="009C4F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ПРОЕКТ РЕШЕНИЯ 2021г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C4FDD" w:rsidRDefault="009C4FDD" w:rsidP="009C4F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об Администрации</w:t>
      </w:r>
    </w:p>
    <w:p w:rsidR="009C4FDD" w:rsidRDefault="009C4FDD" w:rsidP="009C4F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bookmarkEnd w:id="0"/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9C4FDD" w:rsidRDefault="009C4FDD" w:rsidP="009C4FDD">
      <w:pPr>
        <w:tabs>
          <w:tab w:val="left" w:pos="717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 №131-ФЗ «Об общих принципах организации местного самоуправления в Российской Федерации», Конституцией Республики Башкортостан, Законом от 18 марта 2005 года № 162-з «О местном самоуправлении в Республике Башкортостан», Уставом муниципального образования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Башкортостан,</w:t>
      </w:r>
    </w:p>
    <w:p w:rsidR="009C4FDD" w:rsidRDefault="009C4FDD" w:rsidP="009C4F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C4FDD" w:rsidRDefault="009C4FDD" w:rsidP="009C4FD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об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(Приложение 1).</w:t>
      </w:r>
    </w:p>
    <w:p w:rsidR="009C4FDD" w:rsidRDefault="009C4FDD" w:rsidP="009C4FD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№ 38-1 от 25 февраля 2011 года «Об утверждении Положения об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Башкортостан».</w:t>
      </w:r>
    </w:p>
    <w:p w:rsidR="009C4FDD" w:rsidRDefault="009C4FDD" w:rsidP="009C4FD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(обнародованию)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сети Интернет</w:t>
      </w:r>
    </w:p>
    <w:p w:rsidR="009C4FDD" w:rsidRDefault="009C4FDD" w:rsidP="009C4FD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вступает в силу со дня его официального обнародования. </w:t>
      </w:r>
    </w:p>
    <w:p w:rsidR="009C4FDD" w:rsidRDefault="009C4FDD" w:rsidP="009C4FD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9C4FDD" w:rsidRDefault="009C4FDD" w:rsidP="009C4FD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Д.З.Батршин</w:t>
      </w:r>
      <w:proofErr w:type="spellEnd"/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C4FDD" w:rsidRDefault="009C4FDD" w:rsidP="009C4FDD">
      <w:pPr>
        <w:spacing w:after="0" w:line="240" w:lineRule="auto"/>
        <w:rPr>
          <w:rFonts w:ascii="Times New Roman" w:hAnsi="Times New Roman" w:cs="Times New Roman"/>
        </w:rPr>
      </w:pP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сельского поселения</w:t>
      </w: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Иликовский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</w:t>
      </w: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Положения об Администрации </w:t>
      </w:r>
    </w:p>
    <w:p w:rsidR="009C4FDD" w:rsidRDefault="009C4FDD" w:rsidP="009C4FDD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Иликовский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</w:rPr>
        <w:t>спублики Башкортостан» от _______</w:t>
      </w:r>
      <w:r>
        <w:rPr>
          <w:rFonts w:ascii="Times New Roman" w:hAnsi="Times New Roman" w:cs="Times New Roman"/>
        </w:rPr>
        <w:t xml:space="preserve">2021 г. № </w:t>
      </w:r>
      <w:r>
        <w:rPr>
          <w:rFonts w:ascii="Times New Roman" w:hAnsi="Times New Roman" w:cs="Times New Roman"/>
        </w:rPr>
        <w:t>_____</w:t>
      </w:r>
    </w:p>
    <w:p w:rsidR="009C4FDD" w:rsidRDefault="009C4FDD" w:rsidP="009C4F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FDD" w:rsidRDefault="009C4FDD" w:rsidP="009C4FD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4FDD" w:rsidRDefault="009C4FDD" w:rsidP="009C4FD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9C4FDD" w:rsidRDefault="009C4FDD" w:rsidP="009C4FDD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C4FDD" w:rsidRDefault="009C4FDD" w:rsidP="009C4FDD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(далее – Администрация Сельского поселения) в 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Башкортостан, является исполнительно-распорядительным органом,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Башкортостан. 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обладает всей полнотой полномочий по решению вопросов местного значения, не отнесенных законодательством Российской Федерации и Уставом Сельского поселения к компетенции других органов и должностных лиц местного самоуправления Сельского поселения, в том числе полномочиями в области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Наименование: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полное: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Башкортостан;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сокращенное: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МР Благовещенский район РБ.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Администрации: Российская Федерация, Республики Башкортостан, Благовещенский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с.Староиликово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Трудовая, 4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 453456, Республика Башкортостан, Благовещенский район, ул. Советская, д. 73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действует в исторически сложившихся территориальных границах —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с.Староиликово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осуществляет свою деятельность в соответствии с Конституцией Российской Федерации, Бюджетным кодексом Российской Федерации, Градостроительным кодексом Российской Федерации, Федеральным законом от 6 октября 2003 года   №131-ФЗ «Об общих принципах организации местного самоуправления в Российской Федерации», Конституцией Республики Башкортостан, Законом от 18 марта 2005 года № 162-з «О местном самоуправлении в Республике Башкортостан», Уставом муниципального образования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Башкортостан, решениями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Башкортостан,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Башкортостан, настоящим Положением.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руководит глава Сельского поселения на принципах единоначалия.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Порядок организации работы Администрации Сельского поселения устанавливается локальным нормативным актом Администрации Сельского поселения.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Администрации Сельского поселения осуществляется из средств бюджета Сельского поселения в пределах предусмотренных бюджетных ассигнований на основании бюджетной сметы в порядке, установленном действующим законодательством.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является получателем бюджетных средств, администратором доходов бюджета, главным распорядителем бюджетных средств, имеет самостоятельный баланс, открывает лицевые счета в органах Федерального казначейства.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учреждений, являющимися в соответствии с Уставом муниципального образования, органами местного самоуправления.</w:t>
      </w:r>
    </w:p>
    <w:p w:rsidR="009C4FDD" w:rsidRDefault="009C4FDD" w:rsidP="009C4F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Структура Администрации.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структуру Администрации Сельского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входят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глава Сельского поселения, структурные подразделения Администрации Сельского поселения,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должности муниципальной службы, должности по техническому обеспечению деятельности Администрации Сельского поселения, не входящие в состав структурных подразделений Администрации Сельского поселения. 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Администрации утверждается Советом по представлению главы Сельского поселения.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Штатное расписание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поселения, предусмотренных бюджетом Сельского поселения.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назначает и увольняет работников Администрации Сельского поселения, осуществляет иные полномочия в отношении работников Администрации Сельского поселения в соответствии с федеральным и республиканским законодательством о муниципальной службе и трудовым законодательством.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подотчетна главе Сельского поселения, подконтрольна главе Сельского поселения и Совету Сельского поселения.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Главой Сельского поселения может быть создан совещательный орган - коллегия Администрации Сельского поселения.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случаях, предусмотренных федеральными законами и законами Республики Башкортостан, решениями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и правовыми актами Администрации Сельского поселения, при Администрации создаются коллегиальные органы - комиссии, советы. Порядок создания и деятельности комиссий, советов при Администрации устанавливается Советом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или главой Сельского поселения в соответствии с их полномочиями, установленными федеральными законами и законами Республики Башкортостан, Уставом муниципального образования.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и порядок организации работы структурных подразделений Администрации Сельского поселения определяются положениями об этих подразделениях, утверждаемыми главой Сельского поселения. Структурные подразделения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не обладают правами юридического лица.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структурных подразделений Администрации Сельского поселения: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организуют работу структурного подразделения Администрации Сельского поселения;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разрабатывают и вносят главе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проекты правовых актов и иные предложения в пределах своей компетенции;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решают иные вопросы в соответствии с федеральным и республиканским законодательством, Уставом муниципального образования.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Глава Администрации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является высшим должностным лицом Сельского поселения и наделяется Уставом Сельского поселения в соответствии с Федеральным законом собственными полномочиями по решению вопросов местного значения.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избирается Советом из своего состава, исполняет полномочия председателя Совета и возглавляет Администрацию.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главы Сельского поселения составляет 4 года.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поселения: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подписывает и обнародует в порядке, установленном Уставом нормативные правовые акты, принятые Советом; 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издает в пределах своих полномочий правовые акты;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вправе требовать созыва внеочередного заседания Совета;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Башкортостан;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является представителем нанимателя (работодателем) в отношении муниципальных служащих, проходящих муниципальную службу в Администрации Сельского поселения, иных работников Администрации Сельского поселения, вправе делегировать полномочия представителя нанимателя (работодателя) в отношении указанных муниципальных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республиканским законом;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ведет прием граждан, рассматривает обращения граждан по вопросам, относящихся к его компетенции;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осуществляет иные полномочия в соответствии с федеральным и республиканским законодательством, Уставом Сельского поселения.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обладает всей полнотой полномочий по решению вопросов местного значения, не отнесенных законодательством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и Уставом муниципального образования к компетенции других органов и должностных лиц местного самоуправления Сельского поселения.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отсутствия главы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его обязанности исполняет управляющий делами Администрации Сельского поселения.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главе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устанавливается решением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в соответствии с федеральными законами и законами Республики Башкортостан.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Денежное содержание выборного должностного лица, осуществляющего полномочия главы Администрации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9C4FDD" w:rsidRDefault="009C4FDD" w:rsidP="009C4FD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Финансовое обеспечение осуществления полномочий главы Администрации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lastRenderedPageBreak/>
        <w:t xml:space="preserve">сельского поселения осуществляется за счет средств местного бюджета. 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Полномочия Администрации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под руководством главы Администрации Сельского поселения:</w:t>
      </w:r>
    </w:p>
    <w:p w:rsidR="009C4FDD" w:rsidRDefault="009C4FDD" w:rsidP="009C4FDD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первичные меры пожарной безопасности в границах населенных пунктов Сельского поселения;</w:t>
      </w:r>
    </w:p>
    <w:p w:rsidR="009C4FDD" w:rsidRDefault="009C4FDD" w:rsidP="009C4FDD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условия для обеспечения жителей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услугами связи, общественного питания, торговли и бытового обслуживания;</w:t>
      </w:r>
    </w:p>
    <w:p w:rsidR="009C4FDD" w:rsidRDefault="009C4FDD" w:rsidP="009C4FDD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условия для организации досуга и обеспечения жителей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услугами организаций культуры;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hy-AM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формирование архивных фондов Сельского поселения;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благоустройство территории поселения в соответствии с правилами;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hy-AM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y-AM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Сельского поселения, изменяет, аннулирует такие наименования, размещает информацию в государственном адресном реестре;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осуществляет мероприятия по работе с детьми и молодежью в сельском поселении;</w:t>
      </w:r>
    </w:p>
    <w:p w:rsidR="009C4FDD" w:rsidRDefault="009C4FDD" w:rsidP="009C4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вправе привлекать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значения.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о привлечении граждан к выполнению на добровольной основе социально значимых для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выполнению социально значимых работ могут привлекаться совершеннолетние трудоспособные жители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исполняет отдельные государственные полномочия, переданные органам местного самоуправления сельского поселения, в соответствии с федеральными законами и законами Республики Башкортостан.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Правовые акты Администрации и должностных лиц Администрации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в пределах своих полномочий, установленных федеральными законами и законами Республики Башкортостан, Уставом муниципального образования, нормативными правовыми актами Совета сельского поселения,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Сельского поселения федеральными законами и законами Республики Башкортостан, а также распоряжения Администрации по вопросам организации работы Администрации.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а в случае упразднения таких органов или соответствующих должностей либо изменения перечня полномочий указанных органов или должностных лиц — органами местного самоуправления или должностными лицами местного самоуправления, к полномочиям которых на </w:t>
      </w:r>
      <w:r>
        <w:rPr>
          <w:rFonts w:ascii="Times New Roman" w:hAnsi="Times New Roman" w:cs="Times New Roman"/>
          <w:sz w:val="26"/>
          <w:szCs w:val="26"/>
        </w:rPr>
        <w:lastRenderedPageBreak/>
        <w:t>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и законами Республики Башкортостан, - уполномоченным органом государственной власти Российской Федерации (уполномоченным органом государственной власти Республики Башкортостан).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правовых актов Администрации и должностных лиц Администрации осуществляют должностные лица, их подписавшие, если иное не установлено самим правовым актом.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нормативные правовые акты подлежат включению в регистр муниципальных нормативных правовых актов Республики Башкортостан, организация и ведение которого осуществляются Правительством Республики Башкортостан, в порядке, установленном Законом Республики Башкортостан от </w:t>
      </w:r>
      <w:proofErr w:type="spellStart"/>
      <w:r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 22 декабря 2008 года N 83-з</w:t>
      </w:r>
      <w:r>
        <w:rPr>
          <w:rFonts w:ascii="Times New Roman" w:hAnsi="Times New Roman" w:cs="Times New Roman"/>
          <w:sz w:val="26"/>
          <w:szCs w:val="26"/>
        </w:rPr>
        <w:t xml:space="preserve"> «О республиканском регистре муниципальных нормативных правовых актов».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VI. Взаимоотношения Администрации с другими субъектами права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во взаимоотношениях с другими субъектами права может выступать от имени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как исполнительно-распорядительный орган местного самоуправления, а также как юридическое лицо в пределах своей компетенции.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Администрация, являясь исполнительно-распорядительным органом местного самоуправления, организует исполнение решений Совета Сельского поселения, правовых актов главы Администрации Сельского поселения, отчитывается об их исполнении. Взаимоотношения между Администрацией и Советом Сельского поселения в вопросах местного значения регулируются правовыми актами Совета Сельского поселения и правовыми актами Администрации.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Взаимоотношения Администрации с органами территориального общественного самоуправления строятся в порядке, установленном действующим законодательством и Уставом муниципального образования.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Взаимоотношения Администрации с органами государственной власти и управления, не урегулированные законодательным путем, осуществляются посредством заключения договоров и соглашений.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Взаимоотношения Администрации с предприятиями, учреждениями и организациями, физическими лицами строятся в рамках действующего законодательства.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Взаимоотношения Администрации с общественными объединениями, профсоюзными и религиозными организациями, зарегистрированными в установленном порядке и действующими на территории Сельского поселения,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строятся в соответствии с действующим законодательством об этих организациях и Уставом муниципального образования.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VII. Заключительные положения.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Ликвидация и реорганизация Администрации Сельского поселения осуществляются в порядке, предусмотренном законодательством Российской Федерации, законодательством Республики Башкортостан и нормативными правовыми актами органов местного самоуправления Сельского поселения.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и дополнения в настоящее Положение утверждаются Решением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9C4FDD" w:rsidRDefault="009C4FDD" w:rsidP="009C4F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1ACC" w:rsidRDefault="009F1ACC"/>
    <w:sectPr w:rsidR="009F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3C"/>
    <w:rsid w:val="003D3D3C"/>
    <w:rsid w:val="009C4FDD"/>
    <w:rsid w:val="009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AD1C-F1DA-48B8-A8BF-21BC60F3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3310</Words>
  <Characters>18870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2021-12-01T08:43:00Z</dcterms:created>
  <dcterms:modified xsi:type="dcterms:W3CDTF">2021-12-01T08:44:00Z</dcterms:modified>
</cp:coreProperties>
</file>