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2802D4" w:rsidTr="002802D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802D4" w:rsidRDefault="002802D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</w:t>
            </w:r>
          </w:p>
          <w:p w:rsidR="002802D4" w:rsidRDefault="00280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ИЛЕК АУЫЛ СОВЕТЫ</w:t>
            </w:r>
          </w:p>
          <w:p w:rsidR="002802D4" w:rsidRDefault="00280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2802D4" w:rsidRDefault="00280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2802D4" w:rsidRDefault="00280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2802D4" w:rsidRDefault="002802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802D4" w:rsidRDefault="002802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802D4" w:rsidRDefault="002802D4">
            <w:pPr>
              <w:pStyle w:val="5"/>
              <w:spacing w:line="276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2802D4" w:rsidRDefault="002802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802D4" w:rsidRDefault="002802D4" w:rsidP="002802D4">
      <w:pPr>
        <w:ind w:left="-426"/>
        <w:jc w:val="right"/>
        <w:rPr>
          <w:bCs/>
        </w:rPr>
      </w:pPr>
      <w:r>
        <w:rPr>
          <w:bCs/>
          <w:sz w:val="28"/>
          <w:szCs w:val="28"/>
        </w:rPr>
        <w:t>ПРОЕКТ РЕШЕНИЯ 2020г</w:t>
      </w:r>
    </w:p>
    <w:p w:rsidR="002802D4" w:rsidRDefault="002802D4" w:rsidP="002802D4">
      <w:pPr>
        <w:ind w:left="-426"/>
        <w:jc w:val="right"/>
        <w:rPr>
          <w:bCs/>
        </w:rPr>
      </w:pPr>
    </w:p>
    <w:p w:rsidR="002802D4" w:rsidRDefault="002802D4" w:rsidP="002802D4">
      <w:pPr>
        <w:keepNext/>
        <w:jc w:val="center"/>
        <w:outlineLvl w:val="0"/>
        <w:rPr>
          <w:b/>
          <w:bCs/>
          <w:i/>
          <w:iCs/>
          <w:kern w:val="32"/>
          <w:sz w:val="28"/>
          <w:szCs w:val="28"/>
        </w:rPr>
      </w:pPr>
      <w:bookmarkStart w:id="0" w:name="_GoBack"/>
      <w:r>
        <w:rPr>
          <w:b/>
          <w:bCs/>
          <w:i/>
          <w:iCs/>
          <w:kern w:val="32"/>
          <w:sz w:val="28"/>
          <w:szCs w:val="28"/>
        </w:rPr>
        <w:t xml:space="preserve">Об утверждении Соглашения между органами местного </w:t>
      </w:r>
    </w:p>
    <w:p w:rsidR="002802D4" w:rsidRDefault="002802D4" w:rsidP="002802D4">
      <w:pPr>
        <w:keepNext/>
        <w:jc w:val="center"/>
        <w:outlineLvl w:val="0"/>
        <w:rPr>
          <w:b/>
          <w:bCs/>
          <w:i/>
          <w:iCs/>
          <w:kern w:val="32"/>
          <w:sz w:val="28"/>
          <w:szCs w:val="28"/>
        </w:rPr>
      </w:pPr>
      <w:r>
        <w:rPr>
          <w:b/>
          <w:bCs/>
          <w:i/>
          <w:iCs/>
          <w:kern w:val="32"/>
          <w:sz w:val="28"/>
          <w:szCs w:val="28"/>
        </w:rPr>
        <w:t>самоуправления муниципального района Благовещенский район</w:t>
      </w:r>
    </w:p>
    <w:p w:rsidR="002802D4" w:rsidRDefault="002802D4" w:rsidP="002802D4">
      <w:pPr>
        <w:keepNext/>
        <w:jc w:val="center"/>
        <w:outlineLvl w:val="0"/>
        <w:rPr>
          <w:b/>
          <w:bCs/>
          <w:i/>
          <w:kern w:val="32"/>
          <w:sz w:val="28"/>
          <w:szCs w:val="28"/>
        </w:rPr>
      </w:pPr>
      <w:r>
        <w:rPr>
          <w:b/>
          <w:bCs/>
          <w:i/>
          <w:kern w:val="32"/>
          <w:sz w:val="28"/>
          <w:szCs w:val="28"/>
        </w:rPr>
        <w:t xml:space="preserve">Республики Башкортостан и сельского поселения </w:t>
      </w:r>
      <w:bookmarkEnd w:id="0"/>
      <w:proofErr w:type="spellStart"/>
      <w:r>
        <w:rPr>
          <w:b/>
          <w:bCs/>
          <w:i/>
          <w:kern w:val="32"/>
          <w:sz w:val="28"/>
          <w:szCs w:val="28"/>
        </w:rPr>
        <w:t>Иликовский</w:t>
      </w:r>
      <w:proofErr w:type="spellEnd"/>
      <w:r>
        <w:rPr>
          <w:b/>
          <w:bCs/>
          <w:i/>
          <w:kern w:val="32"/>
          <w:sz w:val="28"/>
          <w:szCs w:val="28"/>
        </w:rPr>
        <w:t xml:space="preserve"> </w:t>
      </w:r>
    </w:p>
    <w:p w:rsidR="002802D4" w:rsidRDefault="002802D4" w:rsidP="002802D4">
      <w:pPr>
        <w:keepNext/>
        <w:jc w:val="center"/>
        <w:outlineLvl w:val="0"/>
        <w:rPr>
          <w:b/>
          <w:bCs/>
          <w:i/>
          <w:iCs/>
          <w:kern w:val="32"/>
          <w:sz w:val="28"/>
          <w:szCs w:val="28"/>
        </w:rPr>
      </w:pPr>
      <w:r>
        <w:rPr>
          <w:b/>
          <w:bCs/>
          <w:i/>
          <w:kern w:val="32"/>
          <w:sz w:val="28"/>
          <w:szCs w:val="28"/>
        </w:rPr>
        <w:t xml:space="preserve">сельсовет </w:t>
      </w:r>
      <w:r>
        <w:rPr>
          <w:b/>
          <w:bCs/>
          <w:i/>
          <w:iCs/>
          <w:kern w:val="32"/>
          <w:sz w:val="28"/>
          <w:szCs w:val="28"/>
        </w:rPr>
        <w:t>муниципального района Благовещенский район</w:t>
      </w:r>
    </w:p>
    <w:p w:rsidR="002802D4" w:rsidRDefault="002802D4" w:rsidP="002802D4">
      <w:pPr>
        <w:keepNext/>
        <w:jc w:val="center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Республики Башкортостан о передаче сельскому поселению </w:t>
      </w:r>
    </w:p>
    <w:p w:rsidR="002802D4" w:rsidRDefault="002802D4" w:rsidP="002802D4">
      <w:pPr>
        <w:keepNext/>
        <w:jc w:val="center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части полномочий муниципального района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>Законом Республики Башкортостан от</w:t>
      </w:r>
      <w:r>
        <w:rPr>
          <w:color w:val="3C3C3C"/>
          <w:spacing w:val="2"/>
          <w:sz w:val="28"/>
          <w:szCs w:val="28"/>
          <w:shd w:val="clear" w:color="auto" w:fill="FFFFFF"/>
        </w:rPr>
        <w:t xml:space="preserve">  18.03.2005 года № 162-з</w:t>
      </w:r>
      <w:r>
        <w:rPr>
          <w:sz w:val="28"/>
          <w:szCs w:val="28"/>
        </w:rPr>
        <w:t xml:space="preserve">  «О местном самоуправлении в Республике Башкортостан» Совет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   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2802D4" w:rsidRDefault="002802D4" w:rsidP="002802D4">
      <w:pPr>
        <w:jc w:val="both"/>
        <w:rPr>
          <w:b/>
          <w:sz w:val="28"/>
          <w:szCs w:val="28"/>
        </w:rPr>
      </w:pPr>
    </w:p>
    <w:p w:rsidR="002802D4" w:rsidRDefault="002802D4" w:rsidP="002802D4">
      <w:pPr>
        <w:keepNext/>
        <w:jc w:val="both"/>
        <w:outlineLvl w:val="0"/>
        <w:rPr>
          <w:bCs/>
          <w:i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1.Утвердить   </w:t>
      </w:r>
      <w:r>
        <w:rPr>
          <w:bCs/>
          <w:iCs/>
          <w:kern w:val="32"/>
          <w:sz w:val="28"/>
          <w:szCs w:val="28"/>
        </w:rPr>
        <w:t xml:space="preserve">Соглашение между органами местного самоуправления </w:t>
      </w:r>
    </w:p>
    <w:p w:rsidR="002802D4" w:rsidRDefault="002802D4" w:rsidP="002802D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муниципального района Благовещенский район </w:t>
      </w:r>
      <w:r>
        <w:rPr>
          <w:bCs/>
          <w:kern w:val="32"/>
          <w:sz w:val="28"/>
          <w:szCs w:val="28"/>
        </w:rPr>
        <w:t xml:space="preserve">Республики Башкортостан и сельского поселения </w:t>
      </w:r>
      <w:proofErr w:type="spellStart"/>
      <w:r>
        <w:rPr>
          <w:bCs/>
          <w:kern w:val="32"/>
          <w:sz w:val="28"/>
          <w:szCs w:val="28"/>
        </w:rPr>
        <w:t>Иликовский</w:t>
      </w:r>
      <w:proofErr w:type="spellEnd"/>
      <w:r>
        <w:rPr>
          <w:bCs/>
          <w:kern w:val="32"/>
          <w:sz w:val="28"/>
          <w:szCs w:val="28"/>
        </w:rPr>
        <w:t xml:space="preserve"> сельсовет </w:t>
      </w:r>
      <w:r>
        <w:rPr>
          <w:bCs/>
          <w:iCs/>
          <w:kern w:val="32"/>
          <w:sz w:val="28"/>
          <w:szCs w:val="28"/>
        </w:rPr>
        <w:t xml:space="preserve">муниципального района Благовещенский район </w:t>
      </w:r>
      <w:r>
        <w:rPr>
          <w:bCs/>
          <w:kern w:val="32"/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2802D4" w:rsidRDefault="002802D4" w:rsidP="002802D4">
      <w:pPr>
        <w:ind w:left="684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обнародовать на информационном стенде Совета</w:t>
      </w: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</w:t>
      </w:r>
      <w:proofErr w:type="gramStart"/>
      <w:r>
        <w:rPr>
          <w:sz w:val="28"/>
          <w:szCs w:val="28"/>
        </w:rPr>
        <w:t>Башкортостан  в</w:t>
      </w:r>
      <w:proofErr w:type="gramEnd"/>
      <w:r>
        <w:rPr>
          <w:sz w:val="28"/>
          <w:szCs w:val="28"/>
        </w:rPr>
        <w:t xml:space="preserve"> здании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Благовещенский район Республики Башкортостан и путем размещения в сети общего доступа «Интернет».  </w:t>
      </w:r>
    </w:p>
    <w:p w:rsidR="002802D4" w:rsidRDefault="002802D4" w:rsidP="002802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решения возложить на постоянную </w:t>
      </w:r>
    </w:p>
    <w:p w:rsidR="002802D4" w:rsidRDefault="002802D4" w:rsidP="002802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комиссию  по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бюджету, налогам, вопросам муниципальной собственности, предпринимательства и земельным вопросам (</w:t>
      </w:r>
      <w:proofErr w:type="spellStart"/>
      <w:r>
        <w:rPr>
          <w:color w:val="000000"/>
          <w:sz w:val="28"/>
          <w:szCs w:val="28"/>
        </w:rPr>
        <w:t>Батршиной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л.А</w:t>
      </w:r>
      <w:proofErr w:type="spellEnd"/>
      <w:r>
        <w:rPr>
          <w:color w:val="000000"/>
          <w:sz w:val="28"/>
          <w:szCs w:val="28"/>
        </w:rPr>
        <w:t>.)</w:t>
      </w: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tabs>
          <w:tab w:val="left" w:pos="993"/>
        </w:tabs>
        <w:ind w:left="684"/>
        <w:jc w:val="both"/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Д.З.Батршин</w:t>
      </w:r>
      <w:proofErr w:type="spellEnd"/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</w:t>
      </w: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</w:t>
      </w: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2020 г.</w:t>
      </w:r>
    </w:p>
    <w:p w:rsidR="002802D4" w:rsidRDefault="002802D4" w:rsidP="002802D4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__________</w:t>
      </w:r>
    </w:p>
    <w:p w:rsidR="002802D4" w:rsidRDefault="002802D4" w:rsidP="002802D4">
      <w:pPr>
        <w:jc w:val="right"/>
        <w:rPr>
          <w:sz w:val="28"/>
          <w:szCs w:val="28"/>
        </w:rPr>
      </w:pPr>
    </w:p>
    <w:p w:rsidR="002802D4" w:rsidRDefault="002802D4" w:rsidP="0028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2802D4" w:rsidRDefault="002802D4" w:rsidP="00280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действующего на основании Устава, с другой стороны, заключили настоящее Соглашение о нижеследующем:</w:t>
      </w:r>
    </w:p>
    <w:p w:rsidR="002802D4" w:rsidRDefault="002802D4" w:rsidP="002802D4">
      <w:pPr>
        <w:jc w:val="both"/>
        <w:rPr>
          <w:sz w:val="28"/>
          <w:szCs w:val="28"/>
        </w:rPr>
      </w:pPr>
    </w:p>
    <w:p w:rsidR="002802D4" w:rsidRDefault="002802D4" w:rsidP="002802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2802D4" w:rsidRDefault="002802D4" w:rsidP="002802D4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соответствии с настоящим Соглашением Район передает Поселению часть полномочий по организации в границах поселения электро</w:t>
      </w:r>
      <w:proofErr w:type="gramStart"/>
      <w:r>
        <w:rPr>
          <w:sz w:val="28"/>
          <w:szCs w:val="28"/>
        </w:rPr>
        <w:t>- ,</w:t>
      </w:r>
      <w:proofErr w:type="gramEnd"/>
      <w:r>
        <w:rPr>
          <w:sz w:val="28"/>
          <w:szCs w:val="28"/>
        </w:rPr>
        <w:t xml:space="preserve"> тепло-, газо- и водоснабжения населения, водоотведения, установленных законодательством Российской Федерации.</w:t>
      </w: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Указанные в статье 1.1. настоящего Соглашения полномочия передаются на срок с 1 января 2021 г. по 31 декабря 2021 г.</w:t>
      </w: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В рамках исполнения переданных по-настоящему </w:t>
      </w:r>
      <w:proofErr w:type="gramStart"/>
      <w:r>
        <w:rPr>
          <w:sz w:val="28"/>
          <w:szCs w:val="28"/>
        </w:rPr>
        <w:t>Соглашению  полномочий</w:t>
      </w:r>
      <w:proofErr w:type="gramEnd"/>
      <w:r>
        <w:rPr>
          <w:sz w:val="28"/>
          <w:szCs w:val="28"/>
        </w:rPr>
        <w:t xml:space="preserve"> Поселение осуществляет.</w:t>
      </w:r>
    </w:p>
    <w:p w:rsidR="002802D4" w:rsidRDefault="002802D4" w:rsidP="002802D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 По организации газоснабжения:</w:t>
      </w:r>
    </w:p>
    <w:p w:rsidR="002802D4" w:rsidRDefault="002802D4" w:rsidP="002802D4">
      <w:pPr>
        <w:widowControl w:val="0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2802D4" w:rsidRDefault="002802D4" w:rsidP="002802D4">
      <w:pPr>
        <w:widowControl w:val="0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2802D4" w:rsidRDefault="002802D4" w:rsidP="002802D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1.3.2. По организации теплоснабжения:</w:t>
      </w:r>
    </w:p>
    <w:p w:rsidR="002802D4" w:rsidRDefault="002802D4" w:rsidP="002802D4">
      <w:pPr>
        <w:widowControl w:val="0"/>
        <w:autoSpaceDE w:val="0"/>
        <w:autoSpaceDN w:val="0"/>
        <w:adjustRightInd w:val="0"/>
        <w:spacing w:line="240" w:lineRule="atLeast"/>
        <w:ind w:left="1069" w:firstLine="720"/>
        <w:jc w:val="both"/>
        <w:rPr>
          <w:sz w:val="28"/>
          <w:szCs w:val="28"/>
        </w:rPr>
      </w:pP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обеспечения надежного теплоснабжения потребителей на территориях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потребителей по вопросам надежности теплоснабжения в порядке, </w:t>
      </w:r>
      <w:proofErr w:type="gramStart"/>
      <w:r>
        <w:rPr>
          <w:sz w:val="28"/>
          <w:szCs w:val="28"/>
        </w:rPr>
        <w:t xml:space="preserve">установленном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организации</w:t>
      </w:r>
      <w:proofErr w:type="gramEnd"/>
      <w:r>
        <w:rPr>
          <w:sz w:val="28"/>
          <w:szCs w:val="28"/>
        </w:rPr>
        <w:t xml:space="preserve"> теплоснабжения, утвержденными Правительством Российской Федерации;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предусмотренных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частями 5</w:t>
        </w:r>
      </w:hyperlink>
      <w:r>
        <w:rPr>
          <w:sz w:val="28"/>
          <w:szCs w:val="28"/>
        </w:rPr>
        <w:t xml:space="preserve"> -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7 статьи 7</w:t>
        </w:r>
      </w:hyperlink>
      <w:r>
        <w:rPr>
          <w:sz w:val="30"/>
          <w:szCs w:val="20"/>
        </w:rPr>
        <w:t xml:space="preserve"> </w:t>
      </w:r>
      <w:r>
        <w:rPr>
          <w:sz w:val="28"/>
          <w:szCs w:val="28"/>
        </w:rPr>
        <w:t>Федерального закона от 27.07.2010 N 190-ФЗ "О теплоснабжении"  полномочий в области регулирования цен (тарифов) в сфере теплоснабжения;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требований, установленных правилами оценки готовности поселения к отопительному периоду, и контроль за готовностью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Федеральным законом от 27.07.2010 N 190-ФЗ "О теплоснабжении", согласование вывода источников тепловой энергии, тепловых сетей в ремонт и из эксплуатации;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</w:t>
      </w:r>
      <w:proofErr w:type="gramStart"/>
      <w:r>
        <w:rPr>
          <w:sz w:val="28"/>
          <w:szCs w:val="28"/>
        </w:rPr>
        <w:t xml:space="preserve">с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</w:t>
      </w:r>
      <w:proofErr w:type="gramEnd"/>
      <w:r>
        <w:rPr>
          <w:sz w:val="28"/>
          <w:szCs w:val="28"/>
        </w:rPr>
        <w:t xml:space="preserve"> Федерации об электроэнергетике;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 ценовых зонах теплоснабжения после окончания переходного периода муниципального контроля за выполнением </w:t>
      </w:r>
      <w:r>
        <w:rPr>
          <w:sz w:val="28"/>
          <w:szCs w:val="28"/>
        </w:rPr>
        <w:lastRenderedPageBreak/>
        <w:t>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2802D4" w:rsidRDefault="002802D4" w:rsidP="002802D4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федеральный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орган</w:t>
        </w:r>
      </w:hyperlink>
      <w:r>
        <w:rPr>
          <w:sz w:val="28"/>
          <w:szCs w:val="28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2802D4" w:rsidRDefault="002802D4" w:rsidP="00280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1.3.3. По организации водоснабжения и водоотведения: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схем водоснабжения и водоотведения поселения;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технических заданий на разработку инвестиционных программ;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инвестиционных программ;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"О водоснабжении и водоотведении";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"О водоснабжении и водоотведении";</w:t>
      </w:r>
    </w:p>
    <w:p w:rsidR="002802D4" w:rsidRDefault="002802D4" w:rsidP="002802D4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нормативов состава сточных вод.</w:t>
      </w:r>
    </w:p>
    <w:p w:rsidR="002802D4" w:rsidRDefault="002802D4" w:rsidP="00280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1.3.4. В области энергосбережения и повышения энергетической  </w:t>
      </w:r>
    </w:p>
    <w:p w:rsidR="002802D4" w:rsidRDefault="002802D4" w:rsidP="00280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эффективности:</w:t>
      </w:r>
    </w:p>
    <w:p w:rsidR="002802D4" w:rsidRDefault="002802D4" w:rsidP="002802D4">
      <w:pPr>
        <w:widowControl w:val="0"/>
        <w:numPr>
          <w:ilvl w:val="0"/>
          <w:numId w:val="6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2802D4" w:rsidRDefault="002802D4" w:rsidP="002802D4">
      <w:pPr>
        <w:widowControl w:val="0"/>
        <w:numPr>
          <w:ilvl w:val="0"/>
          <w:numId w:val="6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2802D4" w:rsidRDefault="002802D4" w:rsidP="002802D4">
      <w:pPr>
        <w:widowControl w:val="0"/>
        <w:numPr>
          <w:ilvl w:val="0"/>
          <w:numId w:val="6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2802D4" w:rsidRDefault="002802D4" w:rsidP="002802D4">
      <w:pPr>
        <w:widowControl w:val="0"/>
        <w:numPr>
          <w:ilvl w:val="0"/>
          <w:numId w:val="6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802D4" w:rsidRDefault="002802D4" w:rsidP="002802D4">
      <w:pPr>
        <w:ind w:left="720"/>
        <w:rPr>
          <w:b/>
          <w:sz w:val="28"/>
          <w:szCs w:val="28"/>
        </w:rPr>
      </w:pPr>
    </w:p>
    <w:p w:rsidR="002802D4" w:rsidRDefault="002802D4" w:rsidP="002802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Район обязан:</w:t>
      </w: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Предусматривать в </w:t>
      </w:r>
      <w:proofErr w:type="gramStart"/>
      <w:r>
        <w:rPr>
          <w:sz w:val="28"/>
          <w:szCs w:val="28"/>
        </w:rPr>
        <w:t>бюджете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 Предоставлять Району предложения по ежегодному объему финансовых средств, предоставляемых бюджету сельского поселения Удельно-</w:t>
      </w:r>
      <w:proofErr w:type="spellStart"/>
      <w:r>
        <w:rPr>
          <w:sz w:val="28"/>
          <w:szCs w:val="28"/>
        </w:rPr>
        <w:t>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2802D4" w:rsidRDefault="002802D4" w:rsidP="002802D4">
      <w:pPr>
        <w:ind w:firstLine="708"/>
        <w:rPr>
          <w:sz w:val="28"/>
          <w:szCs w:val="28"/>
        </w:rPr>
      </w:pPr>
    </w:p>
    <w:p w:rsidR="002802D4" w:rsidRDefault="002802D4" w:rsidP="002802D4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средств   для осуществления переданных полномочий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</w:t>
      </w:r>
      <w:proofErr w:type="gramStart"/>
      <w:r>
        <w:rPr>
          <w:sz w:val="28"/>
          <w:szCs w:val="28"/>
        </w:rPr>
        <w:t>форме  иных</w:t>
      </w:r>
      <w:proofErr w:type="gramEnd"/>
      <w:r>
        <w:rPr>
          <w:sz w:val="28"/>
          <w:szCs w:val="28"/>
        </w:rPr>
        <w:t xml:space="preserve"> межбюджетных трансфертов.</w:t>
      </w:r>
    </w:p>
    <w:p w:rsidR="002802D4" w:rsidRDefault="002802D4" w:rsidP="002802D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2802D4" w:rsidRDefault="002802D4" w:rsidP="002802D4">
      <w:pPr>
        <w:ind w:firstLine="708"/>
        <w:rPr>
          <w:sz w:val="28"/>
          <w:szCs w:val="28"/>
        </w:rPr>
      </w:pPr>
    </w:p>
    <w:p w:rsidR="002802D4" w:rsidRDefault="002802D4" w:rsidP="002802D4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tabs>
          <w:tab w:val="left" w:pos="27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2802D4" w:rsidRDefault="002802D4" w:rsidP="002802D4">
      <w:pPr>
        <w:ind w:firstLine="708"/>
        <w:rPr>
          <w:sz w:val="28"/>
          <w:szCs w:val="28"/>
        </w:rPr>
      </w:pPr>
    </w:p>
    <w:p w:rsidR="002802D4" w:rsidRDefault="002802D4" w:rsidP="002802D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2802D4" w:rsidRDefault="002802D4" w:rsidP="002802D4">
      <w:pPr>
        <w:ind w:firstLine="708"/>
        <w:rPr>
          <w:sz w:val="28"/>
          <w:szCs w:val="28"/>
        </w:rPr>
      </w:pPr>
    </w:p>
    <w:p w:rsidR="002802D4" w:rsidRDefault="002802D4" w:rsidP="002802D4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2802D4" w:rsidRDefault="002802D4" w:rsidP="002802D4">
      <w:pPr>
        <w:ind w:firstLine="708"/>
        <w:rPr>
          <w:sz w:val="28"/>
          <w:szCs w:val="28"/>
        </w:rPr>
      </w:pPr>
    </w:p>
    <w:p w:rsidR="002802D4" w:rsidRDefault="002802D4" w:rsidP="002802D4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вступает в силу с 1 января 2021 г., но не ранее его утверждения решением Совета муниципального района Благовещенский район Республики Башкортостан и действует по 31 декабря 2021 года.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не </w:t>
      </w:r>
      <w:proofErr w:type="gramStart"/>
      <w:r>
        <w:rPr>
          <w:sz w:val="28"/>
          <w:szCs w:val="28"/>
        </w:rPr>
        <w:t>урегулированным  настоящим</w:t>
      </w:r>
      <w:proofErr w:type="gramEnd"/>
      <w:r>
        <w:rPr>
          <w:sz w:val="28"/>
          <w:szCs w:val="28"/>
        </w:rPr>
        <w:t xml:space="preserve"> соглашением, стороны Соглашения руководствуются действующим законодательством.</w:t>
      </w:r>
    </w:p>
    <w:p w:rsidR="002802D4" w:rsidRDefault="002802D4" w:rsidP="00280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2802D4" w:rsidRDefault="002802D4" w:rsidP="002802D4">
      <w:pPr>
        <w:rPr>
          <w:sz w:val="28"/>
          <w:szCs w:val="28"/>
        </w:rPr>
      </w:pPr>
    </w:p>
    <w:p w:rsidR="002802D4" w:rsidRDefault="002802D4" w:rsidP="002802D4">
      <w:pPr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                      Совет сельского поселения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                                  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муниципального района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Благовещенский район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2802D4" w:rsidRDefault="002802D4" w:rsidP="002802D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Благовещенский район                                    муниципального района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Благовещенский район</w:t>
      </w:r>
    </w:p>
    <w:p w:rsidR="002802D4" w:rsidRDefault="002802D4" w:rsidP="002802D4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2802D4" w:rsidRDefault="002802D4" w:rsidP="002802D4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Е.Г.Копыиков</w:t>
      </w:r>
      <w:proofErr w:type="spellEnd"/>
      <w:r>
        <w:rPr>
          <w:sz w:val="28"/>
          <w:szCs w:val="28"/>
        </w:rPr>
        <w:tab/>
        <w:t xml:space="preserve">                        ______________ </w:t>
      </w:r>
      <w:proofErr w:type="spellStart"/>
      <w:r>
        <w:rPr>
          <w:sz w:val="28"/>
          <w:szCs w:val="28"/>
        </w:rPr>
        <w:t>Д.З.Батршин</w:t>
      </w:r>
      <w:proofErr w:type="spellEnd"/>
    </w:p>
    <w:p w:rsidR="002802D4" w:rsidRDefault="002802D4" w:rsidP="002802D4">
      <w:pPr>
        <w:tabs>
          <w:tab w:val="left" w:pos="5342"/>
        </w:tabs>
        <w:rPr>
          <w:sz w:val="28"/>
          <w:szCs w:val="28"/>
        </w:rPr>
      </w:pPr>
    </w:p>
    <w:p w:rsidR="002802D4" w:rsidRDefault="002802D4" w:rsidP="002802D4">
      <w:pPr>
        <w:tabs>
          <w:tab w:val="left" w:pos="534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D00E51" w:rsidRDefault="00D00E51"/>
    <w:sectPr w:rsidR="00D0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F488E"/>
    <w:multiLevelType w:val="hybridMultilevel"/>
    <w:tmpl w:val="85405428"/>
    <w:lvl w:ilvl="0" w:tplc="F2AEC808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85"/>
    <w:rsid w:val="002802D4"/>
    <w:rsid w:val="00C27485"/>
    <w:rsid w:val="00D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6C14-E1E3-4E8F-A97D-DE43B1A8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02D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802D4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0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73D7420A01382F1E7D46E6364CB01D300F7357AE1D47FF09E1EE03DD6523093128ED5E29F2C1B1ACE90D50C1634969CBBA37C670919FFJ5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0273D7420A01382F1E7D46E6364CB01D300FC3C74E6D47FF09E1EE03DD6523093128ED0E694794E5790C9864A5D399580A7A37CJ7U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63B74E5D47FF09E1EE03DD6523093128ED5E596264B428191894A4127949FBBA17D78J0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2569</Words>
  <Characters>14647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2021-12-01T08:23:00Z</dcterms:created>
  <dcterms:modified xsi:type="dcterms:W3CDTF">2021-12-01T08:24:00Z</dcterms:modified>
</cp:coreProperties>
</file>