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797F6F" w:rsidTr="00797F6F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</w:p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</w:rPr>
              <w:t xml:space="preserve"> ХАКИМИӘТЕ ИЛЕК АУЫЛ СОВЕТЫ</w:t>
            </w:r>
          </w:p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7F6F" w:rsidRDefault="00797F6F" w:rsidP="00CF4247">
            <w:pPr>
              <w:pStyle w:val="5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СОВЕТ  СЕЛЬСКОГО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97F6F" w:rsidRDefault="00797F6F" w:rsidP="00797F6F">
      <w:pPr>
        <w:jc w:val="center"/>
        <w:rPr>
          <w:b/>
          <w:sz w:val="28"/>
          <w:szCs w:val="28"/>
        </w:rPr>
      </w:pPr>
    </w:p>
    <w:p w:rsidR="00797F6F" w:rsidRDefault="00797F6F" w:rsidP="00797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РЕШЕНИЕ</w:t>
      </w:r>
    </w:p>
    <w:p w:rsidR="00797F6F" w:rsidRDefault="00797F6F" w:rsidP="00797F6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proofErr w:type="gramStart"/>
      <w:r>
        <w:rPr>
          <w:sz w:val="28"/>
          <w:szCs w:val="28"/>
        </w:rPr>
        <w:t>апрель  2022</w:t>
      </w:r>
      <w:proofErr w:type="gramEnd"/>
      <w:r>
        <w:rPr>
          <w:sz w:val="28"/>
          <w:szCs w:val="28"/>
        </w:rPr>
        <w:t xml:space="preserve"> й.                          №43-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26 апреля 2022 г.</w:t>
      </w:r>
    </w:p>
    <w:p w:rsidR="00797F6F" w:rsidRDefault="00797F6F" w:rsidP="00797F6F">
      <w:pPr>
        <w:jc w:val="center"/>
      </w:pPr>
    </w:p>
    <w:p w:rsidR="001A0679" w:rsidRDefault="00797F6F" w:rsidP="00797F6F">
      <w:pPr>
        <w:jc w:val="center"/>
        <w:rPr>
          <w:i/>
          <w:sz w:val="26"/>
          <w:szCs w:val="26"/>
        </w:rPr>
      </w:pPr>
      <w:bookmarkStart w:id="0" w:name="_GoBack"/>
      <w:r w:rsidRPr="00797F6F">
        <w:rPr>
          <w:i/>
          <w:sz w:val="26"/>
          <w:szCs w:val="26"/>
        </w:rPr>
        <w:t xml:space="preserve">Об исполнении бюджета сельского поселения </w:t>
      </w:r>
      <w:proofErr w:type="spellStart"/>
      <w:r w:rsidRPr="00797F6F">
        <w:rPr>
          <w:i/>
          <w:sz w:val="26"/>
          <w:szCs w:val="26"/>
        </w:rPr>
        <w:t>Иликовский</w:t>
      </w:r>
      <w:proofErr w:type="spellEnd"/>
      <w:r w:rsidRPr="00797F6F">
        <w:rPr>
          <w:i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F67A1A" w:rsidRDefault="001A0679" w:rsidP="00797F6F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за 2021 год.</w:t>
      </w:r>
    </w:p>
    <w:bookmarkEnd w:id="0"/>
    <w:p w:rsidR="00797F6F" w:rsidRDefault="00797F6F" w:rsidP="00797F6F">
      <w:pPr>
        <w:jc w:val="center"/>
        <w:rPr>
          <w:i/>
          <w:sz w:val="26"/>
          <w:szCs w:val="26"/>
        </w:rPr>
      </w:pPr>
    </w:p>
    <w:p w:rsidR="004E4575" w:rsidRDefault="00797F6F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Заслушав информацию главы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</w:t>
      </w:r>
      <w:proofErr w:type="spellStart"/>
      <w:r>
        <w:rPr>
          <w:sz w:val="26"/>
          <w:szCs w:val="26"/>
        </w:rPr>
        <w:t>Батршина</w:t>
      </w:r>
      <w:proofErr w:type="spellEnd"/>
      <w:r>
        <w:rPr>
          <w:sz w:val="26"/>
          <w:szCs w:val="26"/>
        </w:rPr>
        <w:t xml:space="preserve"> Д.З. об исполнении бюджета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за 2021 год, Совет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>
        <w:rPr>
          <w:sz w:val="26"/>
          <w:szCs w:val="26"/>
        </w:rPr>
        <w:t xml:space="preserve"> отмечает, что за 2021 год в бюджет  сельского поселения</w:t>
      </w:r>
      <w:r w:rsidR="003F7AB9">
        <w:rPr>
          <w:sz w:val="26"/>
          <w:szCs w:val="26"/>
        </w:rPr>
        <w:t xml:space="preserve"> </w:t>
      </w:r>
      <w:proofErr w:type="spellStart"/>
      <w:r w:rsidR="003F7AB9">
        <w:rPr>
          <w:sz w:val="26"/>
          <w:szCs w:val="26"/>
        </w:rPr>
        <w:t>Иликовский</w:t>
      </w:r>
      <w:proofErr w:type="spellEnd"/>
      <w:r w:rsidR="003F7AB9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="003F7AB9">
        <w:rPr>
          <w:sz w:val="26"/>
          <w:szCs w:val="26"/>
        </w:rPr>
        <w:t xml:space="preserve"> </w:t>
      </w:r>
      <w:proofErr w:type="spellStart"/>
      <w:r w:rsidR="003F7AB9">
        <w:rPr>
          <w:sz w:val="26"/>
          <w:szCs w:val="26"/>
        </w:rPr>
        <w:t>мобилизивано</w:t>
      </w:r>
      <w:proofErr w:type="spellEnd"/>
      <w:r w:rsidR="003F7AB9">
        <w:rPr>
          <w:sz w:val="26"/>
          <w:szCs w:val="26"/>
        </w:rPr>
        <w:t xml:space="preserve"> 4445,65 тыс. рублей, в том числе налоговых и неналоговых доходов, собираемых на территории сельского поселения </w:t>
      </w:r>
      <w:proofErr w:type="spellStart"/>
      <w:r w:rsidR="003F7AB9">
        <w:rPr>
          <w:sz w:val="26"/>
          <w:szCs w:val="26"/>
        </w:rPr>
        <w:t>Иликовский</w:t>
      </w:r>
      <w:proofErr w:type="spellEnd"/>
      <w:r w:rsidR="003F7AB9">
        <w:rPr>
          <w:sz w:val="26"/>
          <w:szCs w:val="26"/>
        </w:rPr>
        <w:t xml:space="preserve"> сельсовет муниципального района Благовещенского района  </w:t>
      </w:r>
      <w:r w:rsidR="004E4575">
        <w:rPr>
          <w:sz w:val="26"/>
          <w:szCs w:val="26"/>
        </w:rPr>
        <w:t>432,7 тыс. рублей.</w:t>
      </w:r>
    </w:p>
    <w:p w:rsidR="004E4575" w:rsidRDefault="004E4575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Удельный вес собственных доходов, собранных на территории сельского поселения в доходной части бюджета, составляет 9,7%, доля финансовой помощи из других уровней бюджета – 90,3%.</w:t>
      </w:r>
    </w:p>
    <w:p w:rsidR="004E4575" w:rsidRDefault="00FD7C6E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Поступление доходов, собираемых на территории сельского поселения, обеспечено в основном за счет:</w:t>
      </w:r>
    </w:p>
    <w:p w:rsidR="00FD7C6E" w:rsidRDefault="00FD7C6E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>- налога на доходы физических лиц – 15 тыс. рублей;</w:t>
      </w:r>
    </w:p>
    <w:p w:rsidR="00FD7C6E" w:rsidRDefault="00FD7C6E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>- налогов на совокупный доход – 15 тыс. рублей;</w:t>
      </w:r>
    </w:p>
    <w:p w:rsidR="00FD7C6E" w:rsidRDefault="00FD7C6E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налога на </w:t>
      </w:r>
      <w:proofErr w:type="gramStart"/>
      <w:r>
        <w:rPr>
          <w:sz w:val="26"/>
          <w:szCs w:val="26"/>
        </w:rPr>
        <w:t>имущество  (</w:t>
      </w:r>
      <w:proofErr w:type="gramEnd"/>
      <w:r>
        <w:rPr>
          <w:sz w:val="26"/>
          <w:szCs w:val="26"/>
        </w:rPr>
        <w:t xml:space="preserve">налог на имущество и земельный налог) – 397,7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;</w:t>
      </w:r>
    </w:p>
    <w:p w:rsidR="00FD7C6E" w:rsidRDefault="00FD7C6E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государственная пошлина – 2 тыс. рублей.</w:t>
      </w:r>
    </w:p>
    <w:p w:rsidR="00FD7C6E" w:rsidRDefault="00FD7C6E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 2021 год расходы бюджета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</w:t>
      </w:r>
      <w:r w:rsidR="00E3617A">
        <w:rPr>
          <w:sz w:val="26"/>
          <w:szCs w:val="26"/>
        </w:rPr>
        <w:t>муниципального района Благовещенский район Республики Башкортостан профинансированы на 84,79%. При уточненном годовом плане 4445,6 тыс. рублей освоено 3769,5 тыс. рублей.</w:t>
      </w:r>
    </w:p>
    <w:p w:rsidR="00E3617A" w:rsidRDefault="00E3617A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Исполнение по отраслям составило:</w:t>
      </w:r>
    </w:p>
    <w:p w:rsidR="00E3617A" w:rsidRDefault="00E3617A" w:rsidP="00E361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общегосударственные вопросы – 1874,1 тыс. рублей, 96,98% от годового плана;</w:t>
      </w:r>
    </w:p>
    <w:p w:rsidR="00E3617A" w:rsidRDefault="00E3617A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национальная оборона – 108,58 тыс. рублей, 100% от годового плана;</w:t>
      </w:r>
    </w:p>
    <w:p w:rsidR="00E3617A" w:rsidRDefault="00E3617A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национальная безопасность и правоохранительная деятельность – 200,00 тыс. рублей, 100% от годового плана;</w:t>
      </w:r>
    </w:p>
    <w:p w:rsidR="00E3617A" w:rsidRDefault="00E3617A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национальная экономика – </w:t>
      </w:r>
      <w:r w:rsidR="00592BCF">
        <w:rPr>
          <w:sz w:val="26"/>
          <w:szCs w:val="26"/>
        </w:rPr>
        <w:t>499,95</w:t>
      </w:r>
      <w:r>
        <w:rPr>
          <w:sz w:val="26"/>
          <w:szCs w:val="26"/>
        </w:rPr>
        <w:t xml:space="preserve"> тыс. рублей, </w:t>
      </w:r>
      <w:r w:rsidR="00592BCF">
        <w:rPr>
          <w:sz w:val="26"/>
          <w:szCs w:val="26"/>
        </w:rPr>
        <w:t>64,26% от годового плана;</w:t>
      </w:r>
    </w:p>
    <w:p w:rsidR="00592BCF" w:rsidRDefault="00592BCF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жилищно-коммунальное хозяйство – 723,59 тыс. рублей, 100% от годового плана;</w:t>
      </w:r>
    </w:p>
    <w:p w:rsidR="00592BCF" w:rsidRDefault="00592BCF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охрана окружающей среды – 102,05 тыс. рублей, 23,09% от годового плана;</w:t>
      </w:r>
    </w:p>
    <w:p w:rsidR="00592BCF" w:rsidRDefault="00592BCF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культура, кинематография – 261,25 тыс. рублей, 100% от годового плана.</w:t>
      </w:r>
    </w:p>
    <w:p w:rsidR="00592BCF" w:rsidRDefault="00592BCF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В течение отчетного периода обеспечивалась своевременная выплата заработной платы, проводилась работа по анализу и контролю за целевым и эффективным использованием бюджетных средств.</w:t>
      </w:r>
    </w:p>
    <w:p w:rsidR="00592BCF" w:rsidRDefault="00592BCF" w:rsidP="00797F6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Совет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</w:t>
      </w:r>
      <w:r w:rsidRPr="00592BC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Благовещенский район Республики Башкортостан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 е ш и л:</w:t>
      </w:r>
    </w:p>
    <w:p w:rsidR="00592BCF" w:rsidRDefault="00592BCF" w:rsidP="00592BC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информацию главы сельского поселения </w:t>
      </w:r>
      <w:proofErr w:type="spellStart"/>
      <w:r>
        <w:rPr>
          <w:sz w:val="26"/>
          <w:szCs w:val="26"/>
        </w:rPr>
        <w:t>Батршина</w:t>
      </w:r>
      <w:proofErr w:type="spellEnd"/>
      <w:r>
        <w:rPr>
          <w:sz w:val="26"/>
          <w:szCs w:val="26"/>
        </w:rPr>
        <w:t xml:space="preserve"> Д.З. об исполнении бюджета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муниципального района Благовещенский район Республики Башкортостан</w:t>
      </w:r>
      <w:r>
        <w:rPr>
          <w:sz w:val="26"/>
          <w:szCs w:val="26"/>
        </w:rPr>
        <w:t xml:space="preserve"> за 2021 год.</w:t>
      </w:r>
    </w:p>
    <w:p w:rsidR="00592BCF" w:rsidRDefault="00EB12B2" w:rsidP="00592BC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муниципального района Благовещенский район Республики Башкортостан</w:t>
      </w:r>
      <w:r>
        <w:rPr>
          <w:sz w:val="26"/>
          <w:szCs w:val="26"/>
        </w:rPr>
        <w:t xml:space="preserve"> продолжить работу по:</w:t>
      </w:r>
    </w:p>
    <w:p w:rsidR="00EB12B2" w:rsidRDefault="00EB12B2" w:rsidP="00EB12B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обеспечению качественного исполнения бюджета по доходам и расходам на 2022 год и на плановый период 2023 и 2024 годов;</w:t>
      </w:r>
    </w:p>
    <w:p w:rsidR="00EB12B2" w:rsidRDefault="00EB12B2" w:rsidP="00EB12B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обеспечению реализации плана мероприятий («дорожная карта») по оптимизации бюджетных расходов, сокращению нерезультативных расходов, увеличению собственных доходов;</w:t>
      </w:r>
    </w:p>
    <w:p w:rsidR="00EB12B2" w:rsidRPr="001A0679" w:rsidRDefault="00EB12B2" w:rsidP="00EB12B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контролю за эффективным</w:t>
      </w:r>
      <w:r w:rsidR="001A0679">
        <w:rPr>
          <w:sz w:val="26"/>
          <w:szCs w:val="26"/>
        </w:rPr>
        <w:t xml:space="preserve">, правомерным и целевым использованием </w:t>
      </w:r>
      <w:r w:rsidR="001A0679" w:rsidRPr="001A0679">
        <w:rPr>
          <w:sz w:val="26"/>
          <w:szCs w:val="26"/>
        </w:rPr>
        <w:t>бюджетных средств и имущества.</w:t>
      </w:r>
    </w:p>
    <w:p w:rsidR="001A0679" w:rsidRDefault="001A0679" w:rsidP="001A0679">
      <w:pPr>
        <w:spacing w:line="276" w:lineRule="auto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A0679">
        <w:rPr>
          <w:sz w:val="26"/>
          <w:szCs w:val="26"/>
        </w:rPr>
        <w:t xml:space="preserve">3. </w:t>
      </w:r>
      <w:r w:rsidRPr="001A0679">
        <w:rPr>
          <w:sz w:val="26"/>
          <w:szCs w:val="26"/>
        </w:rPr>
        <w:t xml:space="preserve">Контроль за выполнением решения возложить на постоянную комиссию по бюджету, налогам, вопросам собственности и социально-гуманитарным вопросам Совета сельского поселения </w:t>
      </w:r>
      <w:proofErr w:type="spellStart"/>
      <w:r w:rsidRPr="001A0679">
        <w:rPr>
          <w:sz w:val="26"/>
          <w:szCs w:val="26"/>
        </w:rPr>
        <w:t>Иликовский</w:t>
      </w:r>
      <w:proofErr w:type="spellEnd"/>
      <w:r w:rsidRPr="001A0679">
        <w:rPr>
          <w:sz w:val="26"/>
          <w:szCs w:val="26"/>
        </w:rPr>
        <w:t xml:space="preserve"> сельсовет муниципального района Благовещенский район Республики Башкортостан (</w:t>
      </w:r>
      <w:proofErr w:type="spellStart"/>
      <w:r w:rsidRPr="001A0679">
        <w:rPr>
          <w:sz w:val="26"/>
          <w:szCs w:val="26"/>
        </w:rPr>
        <w:t>Батршина</w:t>
      </w:r>
      <w:proofErr w:type="spellEnd"/>
      <w:r w:rsidRPr="001A0679">
        <w:rPr>
          <w:sz w:val="26"/>
          <w:szCs w:val="26"/>
        </w:rPr>
        <w:t xml:space="preserve"> Л.А.)</w:t>
      </w:r>
      <w:r>
        <w:rPr>
          <w:sz w:val="26"/>
          <w:szCs w:val="26"/>
        </w:rPr>
        <w:t>.</w:t>
      </w:r>
    </w:p>
    <w:p w:rsidR="001A0679" w:rsidRPr="001A0679" w:rsidRDefault="001A0679" w:rsidP="001A0679">
      <w:pPr>
        <w:spacing w:line="276" w:lineRule="auto"/>
        <w:ind w:left="709" w:hanging="709"/>
        <w:jc w:val="both"/>
        <w:rPr>
          <w:sz w:val="26"/>
          <w:szCs w:val="26"/>
        </w:rPr>
      </w:pPr>
    </w:p>
    <w:p w:rsidR="001A0679" w:rsidRPr="001A0679" w:rsidRDefault="001A0679" w:rsidP="001A0679">
      <w:pPr>
        <w:spacing w:line="276" w:lineRule="auto"/>
        <w:jc w:val="both"/>
        <w:rPr>
          <w:sz w:val="26"/>
          <w:szCs w:val="26"/>
        </w:rPr>
      </w:pPr>
    </w:p>
    <w:p w:rsidR="001A0679" w:rsidRPr="001A0679" w:rsidRDefault="001A0679" w:rsidP="001A0679">
      <w:pPr>
        <w:spacing w:line="276" w:lineRule="auto"/>
        <w:jc w:val="both"/>
        <w:rPr>
          <w:sz w:val="26"/>
          <w:szCs w:val="26"/>
        </w:rPr>
      </w:pPr>
      <w:r w:rsidRPr="001A0679">
        <w:rPr>
          <w:sz w:val="26"/>
          <w:szCs w:val="26"/>
        </w:rPr>
        <w:t xml:space="preserve">Глава сельского поселения </w:t>
      </w:r>
      <w:r w:rsidRPr="001A0679">
        <w:rPr>
          <w:sz w:val="26"/>
          <w:szCs w:val="26"/>
        </w:rPr>
        <w:tab/>
      </w:r>
      <w:r w:rsidRPr="001A0679">
        <w:rPr>
          <w:sz w:val="26"/>
          <w:szCs w:val="26"/>
        </w:rPr>
        <w:tab/>
        <w:t xml:space="preserve">                                            Д.З. </w:t>
      </w:r>
      <w:proofErr w:type="spellStart"/>
      <w:r w:rsidRPr="001A0679">
        <w:rPr>
          <w:sz w:val="26"/>
          <w:szCs w:val="26"/>
        </w:rPr>
        <w:t>Батршин</w:t>
      </w:r>
      <w:proofErr w:type="spellEnd"/>
    </w:p>
    <w:p w:rsidR="001A0679" w:rsidRPr="001A0679" w:rsidRDefault="001A0679" w:rsidP="001A0679">
      <w:pPr>
        <w:jc w:val="both"/>
        <w:rPr>
          <w:sz w:val="26"/>
          <w:szCs w:val="26"/>
        </w:rPr>
      </w:pPr>
    </w:p>
    <w:p w:rsidR="00EB12B2" w:rsidRPr="00EB12B2" w:rsidRDefault="00EB12B2" w:rsidP="00EB12B2">
      <w:pPr>
        <w:jc w:val="both"/>
        <w:rPr>
          <w:sz w:val="26"/>
          <w:szCs w:val="26"/>
        </w:rPr>
      </w:pPr>
    </w:p>
    <w:p w:rsidR="00592BCF" w:rsidRPr="00797F6F" w:rsidRDefault="00592BCF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92BCF" w:rsidRPr="0079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F90"/>
    <w:multiLevelType w:val="hybridMultilevel"/>
    <w:tmpl w:val="EB8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2D"/>
    <w:rsid w:val="001A0679"/>
    <w:rsid w:val="003F7AB9"/>
    <w:rsid w:val="004E4575"/>
    <w:rsid w:val="00592BCF"/>
    <w:rsid w:val="00792F2D"/>
    <w:rsid w:val="00797F6F"/>
    <w:rsid w:val="00E3617A"/>
    <w:rsid w:val="00EB12B2"/>
    <w:rsid w:val="00F67A1A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9C73D-762F-4A0B-AB41-AF178038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97F6F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97F6F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92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4</cp:revision>
  <dcterms:created xsi:type="dcterms:W3CDTF">2022-04-27T05:55:00Z</dcterms:created>
  <dcterms:modified xsi:type="dcterms:W3CDTF">2022-04-27T07:06:00Z</dcterms:modified>
</cp:coreProperties>
</file>