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Arial New Bash" w:eastAsia="Times New Roman" w:hAnsi="Arial New Bash" w:cs="Arial New Bash"/>
          <w:sz w:val="24"/>
          <w:szCs w:val="24"/>
          <w:lang w:eastAsia="ar-SA"/>
        </w:rPr>
      </w:pP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</w:t>
      </w:r>
    </w:p>
    <w:tbl>
      <w:tblPr>
        <w:tblpPr w:leftFromText="180" w:rightFromText="180" w:vertAnchor="text" w:horzAnchor="margin" w:tblpXSpec="center" w:tblpY="2"/>
        <w:tblW w:w="10440" w:type="dxa"/>
        <w:tblLook w:val="0000" w:firstRow="0" w:lastRow="0" w:firstColumn="0" w:lastColumn="0" w:noHBand="0" w:noVBand="0"/>
      </w:tblPr>
      <w:tblGrid>
        <w:gridCol w:w="4192"/>
        <w:gridCol w:w="2048"/>
        <w:gridCol w:w="4200"/>
      </w:tblGrid>
      <w:tr w:rsidR="00ED2EB3" w:rsidRPr="00ED2EB3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 БИЛӘМӘҺЕ ХАКИМИӘТЕ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ИЛЕК АУЫЛ СОВЕТЫ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EB3" w:rsidRPr="00316F19" w:rsidRDefault="00ED2EB3" w:rsidP="00316F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  <w:r w:rsidR="00316F19"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 </w:t>
      </w:r>
      <w:r w:rsidR="00316F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16F19"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РЕШЕНИ</w:t>
      </w:r>
      <w:r w:rsidR="00316F1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                                                         </w:t>
      </w:r>
    </w:p>
    <w:p w:rsidR="00ED2EB3" w:rsidRPr="00ED2EB3" w:rsidRDefault="00A25F2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NRCyrBash" w:eastAsia="Times New Roman" w:hAnsi="TNRCyrBash" w:cs="TNRCyrBash"/>
          <w:sz w:val="26"/>
          <w:szCs w:val="26"/>
          <w:lang w:eastAsia="ar-SA"/>
        </w:rPr>
        <w:t>03</w:t>
      </w:r>
      <w:r w:rsidR="00F46065" w:rsidRPr="00F46065">
        <w:rPr>
          <w:rFonts w:ascii="TNRCyrBash" w:eastAsia="Times New Roman" w:hAnsi="TNRCyrBash" w:cs="TNRCyrBash"/>
          <w:sz w:val="26"/>
          <w:szCs w:val="26"/>
          <w:lang w:eastAsia="ar-SA"/>
        </w:rPr>
        <w:t xml:space="preserve"> март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F4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                  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63-2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F4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04374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деятельности Совета сельского поселения</w:t>
      </w:r>
    </w:p>
    <w:p w:rsidR="00ED2EB3" w:rsidRPr="00ED2EB3" w:rsidRDefault="00A7030A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="00ED2EB3"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сельсовет муниципального района</w:t>
      </w: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Благовещенский район Республики Башкортостан в 20</w:t>
      </w:r>
      <w:r w:rsidR="00A7030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A25F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F460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году</w:t>
      </w: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A7030A" w:rsidRPr="0077588D" w:rsidRDefault="00ED2EB3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7030A" w:rsidRPr="0077588D">
        <w:rPr>
          <w:rFonts w:ascii="Times New Roman" w:hAnsi="Times New Roman" w:cs="Times New Roman"/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– Совету сельского поселения отводится особое место, поскольку, именно он непосредственно выражает волю всего населения сельского поселения, принимает от его имени решения, действующие на всей территории сельского поселения </w:t>
      </w:r>
      <w:proofErr w:type="spellStart"/>
      <w:r w:rsidR="00A7030A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A7030A"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Основная роль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в истекшем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созидательной и эффективной жизнедеятельности населения, а также более полного и качественного удовлетворения запросов населения сельского поселения.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Анализируя количественные показатели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отмечу, что она сохраняется примерно на том же уровне, что и в предыдущие годы.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осуществ</w:t>
      </w:r>
      <w:r>
        <w:rPr>
          <w:rFonts w:ascii="Times New Roman" w:hAnsi="Times New Roman" w:cs="Times New Roman"/>
          <w:sz w:val="28"/>
          <w:szCs w:val="28"/>
        </w:rPr>
        <w:t>лял свою деятельность в 202</w:t>
      </w:r>
      <w:r w:rsidR="00A25F23">
        <w:rPr>
          <w:rFonts w:ascii="Times New Roman" w:hAnsi="Times New Roman" w:cs="Times New Roman"/>
          <w:sz w:val="28"/>
          <w:szCs w:val="28"/>
        </w:rPr>
        <w:t>2</w:t>
      </w:r>
      <w:r w:rsidRPr="0077588D">
        <w:rPr>
          <w:rFonts w:ascii="Times New Roman" w:hAnsi="Times New Roman" w:cs="Times New Roman"/>
          <w:sz w:val="28"/>
          <w:szCs w:val="28"/>
        </w:rPr>
        <w:t xml:space="preserve">г. в соответствии с действующим законодательством Российской Федерации и Республики Башкортостан,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сельсовет, Регламентом Совета, перспективным и текущими планами.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Основной формой работы Совета являются заседания.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5F23">
        <w:rPr>
          <w:rFonts w:ascii="Times New Roman" w:hAnsi="Times New Roman" w:cs="Times New Roman"/>
          <w:sz w:val="28"/>
          <w:szCs w:val="28"/>
        </w:rPr>
        <w:t>2</w:t>
      </w:r>
      <w:r w:rsidRPr="0077588D">
        <w:rPr>
          <w:rFonts w:ascii="Times New Roman" w:hAnsi="Times New Roman" w:cs="Times New Roman"/>
          <w:sz w:val="28"/>
          <w:szCs w:val="28"/>
        </w:rPr>
        <w:t xml:space="preserve"> г. было созвано </w:t>
      </w:r>
      <w:r w:rsidR="00A25F23">
        <w:rPr>
          <w:rFonts w:ascii="Times New Roman" w:hAnsi="Times New Roman" w:cs="Times New Roman"/>
          <w:sz w:val="28"/>
          <w:szCs w:val="28"/>
        </w:rPr>
        <w:t>23</w:t>
      </w:r>
      <w:r w:rsidRPr="0077588D">
        <w:rPr>
          <w:rFonts w:ascii="Times New Roman" w:hAnsi="Times New Roman" w:cs="Times New Roman"/>
          <w:sz w:val="28"/>
          <w:szCs w:val="28"/>
        </w:rPr>
        <w:t xml:space="preserve"> заседаний на которых рассмотрено</w:t>
      </w:r>
      <w:r w:rsidR="00AC27C9">
        <w:rPr>
          <w:rFonts w:ascii="Times New Roman" w:hAnsi="Times New Roman" w:cs="Times New Roman"/>
          <w:sz w:val="28"/>
          <w:szCs w:val="28"/>
        </w:rPr>
        <w:t xml:space="preserve"> </w:t>
      </w:r>
      <w:r w:rsidRPr="007758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25F23">
        <w:rPr>
          <w:rFonts w:ascii="Times New Roman" w:hAnsi="Times New Roman" w:cs="Times New Roman"/>
          <w:sz w:val="28"/>
          <w:szCs w:val="28"/>
        </w:rPr>
        <w:t>63</w:t>
      </w:r>
      <w:r w:rsidRPr="0077588D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0556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588D">
        <w:rPr>
          <w:rFonts w:ascii="Times New Roman" w:hAnsi="Times New Roman" w:cs="Times New Roman"/>
          <w:sz w:val="28"/>
          <w:szCs w:val="28"/>
        </w:rPr>
        <w:t>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На повестку дня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выносились вопросы государственного, хозяйственного и социально-культурного развития, в том числе: 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- О деятельности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- О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88D">
        <w:rPr>
          <w:rFonts w:ascii="Times New Roman" w:hAnsi="Times New Roman" w:cs="Times New Roman"/>
          <w:sz w:val="28"/>
          <w:szCs w:val="28"/>
        </w:rPr>
        <w:t>О реализации Федерального и Республиканского законов «О порядке рассмотрения обращений граждан»;</w:t>
      </w:r>
    </w:p>
    <w:p w:rsidR="00A7030A" w:rsidRPr="0077588D" w:rsidRDefault="00A7030A" w:rsidP="00A25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-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A25F23">
        <w:rPr>
          <w:rFonts w:ascii="Times New Roman" w:hAnsi="Times New Roman" w:cs="Times New Roman"/>
          <w:sz w:val="28"/>
          <w:szCs w:val="28"/>
        </w:rPr>
        <w:t xml:space="preserve"> и </w:t>
      </w:r>
      <w:r w:rsidRPr="0077588D">
        <w:rPr>
          <w:rFonts w:ascii="Times New Roman" w:hAnsi="Times New Roman" w:cs="Times New Roman"/>
          <w:sz w:val="28"/>
          <w:szCs w:val="28"/>
        </w:rPr>
        <w:t>ряд других вопросов.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Всего Советом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принято</w:t>
      </w:r>
      <w:r w:rsidR="00043749">
        <w:rPr>
          <w:rFonts w:ascii="Times New Roman" w:hAnsi="Times New Roman" w:cs="Times New Roman"/>
          <w:sz w:val="28"/>
          <w:szCs w:val="28"/>
        </w:rPr>
        <w:t xml:space="preserve"> </w:t>
      </w:r>
      <w:r w:rsidR="00477EFA">
        <w:rPr>
          <w:rFonts w:ascii="Times New Roman" w:hAnsi="Times New Roman" w:cs="Times New Roman"/>
          <w:sz w:val="28"/>
          <w:szCs w:val="28"/>
        </w:rPr>
        <w:t>18</w:t>
      </w:r>
      <w:r w:rsidRPr="0077588D">
        <w:rPr>
          <w:rFonts w:ascii="Times New Roman" w:hAnsi="Times New Roman" w:cs="Times New Roman"/>
          <w:sz w:val="28"/>
          <w:szCs w:val="28"/>
        </w:rPr>
        <w:t xml:space="preserve"> нормативных правовых актов. Внесено </w:t>
      </w:r>
      <w:r w:rsidR="00477EFA">
        <w:rPr>
          <w:rFonts w:ascii="Times New Roman" w:hAnsi="Times New Roman" w:cs="Times New Roman"/>
          <w:sz w:val="28"/>
          <w:szCs w:val="28"/>
        </w:rPr>
        <w:t>15</w:t>
      </w:r>
      <w:r w:rsidR="00043749">
        <w:rPr>
          <w:rFonts w:ascii="Times New Roman" w:hAnsi="Times New Roman" w:cs="Times New Roman"/>
          <w:sz w:val="28"/>
          <w:szCs w:val="28"/>
        </w:rPr>
        <w:t xml:space="preserve"> изменений в ранее принятые НПА, 1 НПА утратил силу.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Для предварительного рассмотрения вопросов, относящихся к компетенции Совета, а также для содействия в реализации его решений, осуществление в пределах компетенции Совета контроля деятельности местной администрации, учреждений и организаций созданы постоянные комиссии.</w:t>
      </w:r>
    </w:p>
    <w:p w:rsidR="00A7030A" w:rsidRPr="0077588D" w:rsidRDefault="00A7030A" w:rsidP="0004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Свою работу осуществляют </w:t>
      </w:r>
      <w:r w:rsidR="00043749">
        <w:rPr>
          <w:rFonts w:ascii="Times New Roman" w:hAnsi="Times New Roman" w:cs="Times New Roman"/>
          <w:sz w:val="28"/>
          <w:szCs w:val="28"/>
        </w:rPr>
        <w:t>2</w:t>
      </w:r>
      <w:r w:rsidRPr="0077588D">
        <w:rPr>
          <w:rFonts w:ascii="Times New Roman" w:hAnsi="Times New Roman" w:cs="Times New Roman"/>
          <w:sz w:val="28"/>
          <w:szCs w:val="28"/>
        </w:rPr>
        <w:t xml:space="preserve"> постоянные комиссии. Было проведено </w:t>
      </w:r>
      <w:r w:rsidR="00477EFA">
        <w:rPr>
          <w:rFonts w:ascii="Times New Roman" w:hAnsi="Times New Roman" w:cs="Times New Roman"/>
          <w:sz w:val="28"/>
          <w:szCs w:val="28"/>
        </w:rPr>
        <w:t xml:space="preserve">23 </w:t>
      </w:r>
      <w:r w:rsidRPr="0077588D">
        <w:rPr>
          <w:rFonts w:ascii="Times New Roman" w:hAnsi="Times New Roman" w:cs="Times New Roman"/>
          <w:sz w:val="28"/>
          <w:szCs w:val="28"/>
        </w:rPr>
        <w:t>заседаний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В отч</w:t>
      </w:r>
      <w:r w:rsidR="00477EFA">
        <w:rPr>
          <w:rFonts w:ascii="Times New Roman" w:hAnsi="Times New Roman" w:cs="Times New Roman"/>
          <w:sz w:val="28"/>
          <w:szCs w:val="28"/>
        </w:rPr>
        <w:t xml:space="preserve">ётном периоде было проведено 3 </w:t>
      </w:r>
      <w:r w:rsidRPr="0077588D">
        <w:rPr>
          <w:rFonts w:ascii="Times New Roman" w:hAnsi="Times New Roman" w:cs="Times New Roman"/>
          <w:sz w:val="28"/>
          <w:szCs w:val="28"/>
        </w:rPr>
        <w:t>публичных слушаний. На публичные слушания приглашались депутаты Совета, руководители организаций, общественность.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Решения о проведении публичных слушаний и необходимые по закону материалы своевременно размещаются на информационных щитах, в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и на официальном сайте администрации.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Обеспечивая открытость и прозрачность представительной власти, её информационную доступность, в отчётном периоде размещены все нормативные правовые акты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официальном сайте Администрации сельского поселения</w:t>
      </w:r>
      <w:r w:rsidR="00477E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77EFA" w:rsidRPr="00477EFA">
        <w:rPr>
          <w:rFonts w:ascii="Times New Roman" w:hAnsi="Times New Roman" w:cs="Times New Roman"/>
          <w:sz w:val="28"/>
          <w:szCs w:val="28"/>
        </w:rPr>
        <w:t>https://adm-ilikovo.ru/</w:t>
      </w:r>
      <w:r w:rsidR="00477EFA">
        <w:rPr>
          <w:rFonts w:ascii="Times New Roman" w:hAnsi="Times New Roman" w:cs="Times New Roman"/>
          <w:sz w:val="28"/>
          <w:szCs w:val="28"/>
        </w:rPr>
        <w:t xml:space="preserve"> </w:t>
      </w:r>
      <w:r w:rsidRPr="00775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Председателем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сельсовет, депутатами по утверждённому графику на избирательных округах, проводился приём граждан, осуществлялось рассмотрение их обращений и заявлений.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 Депутаты Совета активно вели свою работу в округах. Среди обращений к депутатам Совета от избирателей преобладали вопросы социального обеспечения, обеспечение жильём  и здравоохранения. А также вопросы земельных отношений и сельского хозяйства, жилищно-коммунальные, финансовые.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  Уважаемые депутаты!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Работу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отчётном периоде можно оценить как удовлетворительную.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Благодарю депутатов за то, что они находят время для работы в Совете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и в избирательных округах.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Организационная работа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поставлена на должном уровне. Последовательно, соблюдая установленные процедуры, идёт работа по подготовке и проведению мероприятий, осуществляются документирование, контроль, взаимодействие с органами </w:t>
      </w:r>
      <w:r w:rsidRPr="0077588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поселений, Советом муниципального района, ведётся текущая работа, связанная с обеспечением деятельности представительного органа, его председателя и постоянных комиссий.</w:t>
      </w:r>
    </w:p>
    <w:p w:rsidR="00A7030A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Подводя итоги, хочу выделить задачи в дальнейшей работе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7030A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создание благоприятных условий для социально-экономического развития сельского поселения;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поддержка малого и среднего бизнеса</w:t>
      </w:r>
      <w:r w:rsidRPr="0077588D">
        <w:rPr>
          <w:rFonts w:ascii="Times New Roman" w:hAnsi="Times New Roman" w:cs="Times New Roman"/>
          <w:sz w:val="28"/>
          <w:szCs w:val="28"/>
        </w:rPr>
        <w:t>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совершенствование нормативной базы;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принятие мер по увеличению налоговых и не налоговых доходов бюджета сельского поселения;</w:t>
      </w:r>
    </w:p>
    <w:p w:rsidR="00A7030A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88D">
        <w:rPr>
          <w:rFonts w:ascii="Times New Roman" w:hAnsi="Times New Roman" w:cs="Times New Roman"/>
          <w:sz w:val="28"/>
          <w:szCs w:val="28"/>
        </w:rPr>
        <w:t>расширение границ открытости информации о деятельности органов власти и доступности к ней.</w:t>
      </w:r>
    </w:p>
    <w:p w:rsidR="00ED2EB3" w:rsidRPr="00ED2EB3" w:rsidRDefault="00ED2EB3" w:rsidP="00A7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Заслушав и обсудив информацию главы 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</w:t>
      </w:r>
      <w:r w:rsidR="00477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 главы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 деятельности  Совета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в 20</w:t>
      </w:r>
      <w:r w:rsidR="00477EFA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принять к сведению.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Постоянным комиссиям усилить контроль за исполнением принимаемых решений Советом, систематизировать проведение своих заседаний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планов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практиковать заседания с привлечением постоянных комиссий Совета муниципального района Благовещенский район Республики Башкортостан.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 Депутатам Совета обеспечить наиболее полное выполнение депутатских полномочий, уделив особое внимание: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-социальному развитию, благоустройству территорий округов, повышению жизненного уровня населения;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-работе по контролю за исполнением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правовых  нормативных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актов Совета сельского поселения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встречам с избирателями;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рассмотрению заявлений, жалоб и предложений граждан;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-повседневной работе по пропаганде здорового образа жизни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4. Контроль за выполнением решения возложить на главу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  на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постоянные комиссии Совета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477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ED3A15" w:rsidRDefault="00ED3A15">
      <w:bookmarkStart w:id="0" w:name="_GoBack"/>
      <w:bookmarkEnd w:id="0"/>
    </w:p>
    <w:sectPr w:rsidR="00ED3A15" w:rsidSect="00477EFA">
      <w:pgSz w:w="11906" w:h="16838"/>
      <w:pgMar w:top="426" w:right="70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NRCyr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EB3"/>
    <w:rsid w:val="00043749"/>
    <w:rsid w:val="000556AB"/>
    <w:rsid w:val="00316F19"/>
    <w:rsid w:val="00477EFA"/>
    <w:rsid w:val="007B1000"/>
    <w:rsid w:val="00A25F23"/>
    <w:rsid w:val="00A7030A"/>
    <w:rsid w:val="00AC27C9"/>
    <w:rsid w:val="00AE431F"/>
    <w:rsid w:val="00ED2EB3"/>
    <w:rsid w:val="00ED3A15"/>
    <w:rsid w:val="00F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402E-718B-430D-9551-CC1E154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i3</cp:lastModifiedBy>
  <cp:revision>10</cp:revision>
  <cp:lastPrinted>2021-03-02T05:11:00Z</cp:lastPrinted>
  <dcterms:created xsi:type="dcterms:W3CDTF">2021-02-17T05:26:00Z</dcterms:created>
  <dcterms:modified xsi:type="dcterms:W3CDTF">2023-02-17T06:01:00Z</dcterms:modified>
</cp:coreProperties>
</file>