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90" w:rsidRDefault="003E4490" w:rsidP="003E4490">
      <w:pPr>
        <w:pStyle w:val="a3"/>
        <w:tabs>
          <w:tab w:val="left" w:pos="9498"/>
        </w:tabs>
        <w:ind w:left="9356"/>
        <w:rPr>
          <w:rFonts w:ascii="Times New Roman" w:hAnsi="Times New Roman" w:cs="Times New Roman"/>
        </w:rPr>
      </w:pPr>
      <w:r>
        <w:rPr>
          <w:rFonts w:ascii="Times New Roman" w:hAnsi="Times New Roman" w:cs="Times New Roman"/>
        </w:rPr>
        <w:t>ПРИЛОЖЕНИЕ №1 к Постановлению</w:t>
      </w:r>
    </w:p>
    <w:p w:rsidR="00BC1071" w:rsidRDefault="00BC1071" w:rsidP="003E4490">
      <w:pPr>
        <w:pStyle w:val="a3"/>
        <w:tabs>
          <w:tab w:val="left" w:pos="9498"/>
        </w:tabs>
        <w:ind w:left="9356"/>
        <w:rPr>
          <w:rFonts w:ascii="Times New Roman" w:hAnsi="Times New Roman" w:cs="Times New Roman"/>
          <w:bCs/>
          <w:lang w:eastAsia="zh-CN"/>
        </w:rPr>
      </w:pPr>
      <w:r>
        <w:rPr>
          <w:rFonts w:ascii="Times New Roman" w:hAnsi="Times New Roman" w:cs="Times New Roman"/>
          <w:bCs/>
          <w:lang w:eastAsia="zh-CN"/>
        </w:rPr>
        <w:t xml:space="preserve">Администрации </w:t>
      </w:r>
      <w:r w:rsidRPr="00BC1071">
        <w:rPr>
          <w:rFonts w:ascii="Times New Roman" w:hAnsi="Times New Roman" w:cs="Times New Roman"/>
          <w:bCs/>
          <w:lang w:eastAsia="zh-CN"/>
        </w:rPr>
        <w:t xml:space="preserve">сельского поселения </w:t>
      </w:r>
    </w:p>
    <w:p w:rsidR="00BC1071" w:rsidRDefault="00953E68" w:rsidP="003E4490">
      <w:pPr>
        <w:pStyle w:val="a3"/>
        <w:tabs>
          <w:tab w:val="left" w:pos="9498"/>
        </w:tabs>
        <w:ind w:left="9356"/>
        <w:rPr>
          <w:rFonts w:ascii="Times New Roman" w:hAnsi="Times New Roman" w:cs="Times New Roman"/>
          <w:b/>
          <w:bCs/>
          <w:lang w:eastAsia="zh-CN"/>
        </w:rPr>
      </w:pPr>
      <w:r>
        <w:rPr>
          <w:rFonts w:ascii="Times New Roman" w:hAnsi="Times New Roman" w:cs="Times New Roman"/>
          <w:bCs/>
          <w:lang w:eastAsia="zh-CN"/>
        </w:rPr>
        <w:t>Иликовский</w:t>
      </w:r>
      <w:r w:rsidR="00BC1071" w:rsidRPr="00BC1071">
        <w:rPr>
          <w:rFonts w:ascii="Times New Roman" w:hAnsi="Times New Roman" w:cs="Times New Roman"/>
          <w:bCs/>
          <w:lang w:eastAsia="zh-CN"/>
        </w:rPr>
        <w:t xml:space="preserve"> сельсовет</w:t>
      </w:r>
      <w:r w:rsidR="00BC1071" w:rsidRPr="00BC1071">
        <w:rPr>
          <w:rFonts w:ascii="Times New Roman" w:hAnsi="Times New Roman" w:cs="Times New Roman"/>
          <w:b/>
          <w:bCs/>
          <w:lang w:eastAsia="zh-CN"/>
        </w:rPr>
        <w:t xml:space="preserve"> </w:t>
      </w:r>
    </w:p>
    <w:p w:rsidR="003E4490" w:rsidRDefault="00BC1071" w:rsidP="003E4490">
      <w:pPr>
        <w:pStyle w:val="a3"/>
        <w:tabs>
          <w:tab w:val="left" w:pos="9498"/>
        </w:tabs>
        <w:ind w:left="9356"/>
        <w:rPr>
          <w:rFonts w:ascii="Times New Roman" w:hAnsi="Times New Roman" w:cs="Times New Roman"/>
        </w:rPr>
      </w:pPr>
      <w:r>
        <w:rPr>
          <w:rFonts w:ascii="Times New Roman" w:hAnsi="Times New Roman" w:cs="Times New Roman"/>
          <w:b/>
          <w:bCs/>
          <w:lang w:eastAsia="zh-CN"/>
        </w:rPr>
        <w:t>м</w:t>
      </w:r>
      <w:r w:rsidR="003E4490" w:rsidRPr="00BC1071">
        <w:rPr>
          <w:rFonts w:ascii="Times New Roman" w:hAnsi="Times New Roman" w:cs="Times New Roman"/>
        </w:rPr>
        <w:t>униципального</w:t>
      </w:r>
      <w:r w:rsidR="003E4490">
        <w:rPr>
          <w:rFonts w:ascii="Times New Roman" w:hAnsi="Times New Roman" w:cs="Times New Roman"/>
        </w:rPr>
        <w:t xml:space="preserve"> района </w:t>
      </w:r>
    </w:p>
    <w:p w:rsidR="003E4490" w:rsidRDefault="003E4490" w:rsidP="003E4490">
      <w:pPr>
        <w:pStyle w:val="a3"/>
        <w:tabs>
          <w:tab w:val="left" w:pos="9498"/>
        </w:tabs>
        <w:ind w:left="9356"/>
        <w:rPr>
          <w:rFonts w:ascii="Times New Roman" w:hAnsi="Times New Roman" w:cs="Times New Roman"/>
        </w:rPr>
      </w:pPr>
      <w:r>
        <w:rPr>
          <w:rFonts w:ascii="Times New Roman" w:hAnsi="Times New Roman" w:cs="Times New Roman"/>
        </w:rPr>
        <w:t xml:space="preserve">Благовещенский район </w:t>
      </w:r>
    </w:p>
    <w:p w:rsidR="003E4490" w:rsidRDefault="003E4490" w:rsidP="003E4490">
      <w:pPr>
        <w:pStyle w:val="a3"/>
        <w:tabs>
          <w:tab w:val="left" w:pos="9498"/>
        </w:tabs>
        <w:ind w:left="9356"/>
        <w:rPr>
          <w:rFonts w:ascii="Times New Roman" w:hAnsi="Times New Roman" w:cs="Times New Roman"/>
        </w:rPr>
      </w:pPr>
      <w:r>
        <w:rPr>
          <w:rFonts w:ascii="Times New Roman" w:hAnsi="Times New Roman" w:cs="Times New Roman"/>
        </w:rPr>
        <w:t>Республики Башкортостан</w:t>
      </w:r>
    </w:p>
    <w:p w:rsidR="003E4490" w:rsidRDefault="003E4490" w:rsidP="003E4490">
      <w:pPr>
        <w:pStyle w:val="a3"/>
        <w:tabs>
          <w:tab w:val="left" w:pos="9498"/>
        </w:tabs>
        <w:ind w:left="9356"/>
        <w:rPr>
          <w:rFonts w:ascii="Times New Roman" w:hAnsi="Times New Roman" w:cs="Times New Roman"/>
        </w:rPr>
      </w:pPr>
      <w:r>
        <w:rPr>
          <w:rFonts w:ascii="Times New Roman" w:hAnsi="Times New Roman" w:cs="Times New Roman"/>
        </w:rPr>
        <w:t>№____ от «___» ___________202</w:t>
      </w:r>
      <w:r w:rsidR="00BC1071">
        <w:rPr>
          <w:rFonts w:ascii="Times New Roman" w:hAnsi="Times New Roman" w:cs="Times New Roman"/>
        </w:rPr>
        <w:t>3</w:t>
      </w:r>
      <w:r>
        <w:rPr>
          <w:rFonts w:ascii="Times New Roman" w:hAnsi="Times New Roman" w:cs="Times New Roman"/>
        </w:rPr>
        <w:t xml:space="preserve">    г.</w:t>
      </w:r>
    </w:p>
    <w:p w:rsidR="003E4490" w:rsidRDefault="003E4490" w:rsidP="003E4490">
      <w:pPr>
        <w:spacing w:after="263"/>
        <w:rPr>
          <w:rStyle w:val="2"/>
          <w:rFonts w:eastAsia="Courier New"/>
          <w:b w:val="0"/>
          <w:bCs w:val="0"/>
        </w:rPr>
      </w:pPr>
    </w:p>
    <w:p w:rsidR="003E4490" w:rsidRPr="00024D1C" w:rsidRDefault="003E4490" w:rsidP="00024D1C">
      <w:pPr>
        <w:spacing w:after="263"/>
        <w:jc w:val="center"/>
        <w:rPr>
          <w:rFonts w:ascii="Georgia" w:hAnsi="Georgia"/>
        </w:rPr>
      </w:pPr>
      <w:r w:rsidRPr="00024D1C">
        <w:rPr>
          <w:rStyle w:val="2"/>
          <w:rFonts w:ascii="Georgia" w:eastAsia="Courier New" w:hAnsi="Georgia"/>
          <w:b w:val="0"/>
          <w:bCs w:val="0"/>
        </w:rPr>
        <w:t>Рекомендаци</w:t>
      </w:r>
      <w:r w:rsidR="00091E82">
        <w:rPr>
          <w:rStyle w:val="2"/>
          <w:rFonts w:ascii="Georgia" w:eastAsia="Courier New" w:hAnsi="Georgia"/>
          <w:b w:val="0"/>
          <w:bCs w:val="0"/>
        </w:rPr>
        <w:t>и</w:t>
      </w:r>
      <w:r w:rsidRPr="00024D1C">
        <w:rPr>
          <w:rStyle w:val="2"/>
          <w:rFonts w:ascii="Georgia" w:eastAsia="Courier New" w:hAnsi="Georgia"/>
          <w:b w:val="0"/>
          <w:bCs w:val="0"/>
        </w:rPr>
        <w:t xml:space="preserve"> к внешнему виду нестационарных торговых объектов на территории</w:t>
      </w:r>
      <w:r w:rsidR="00953E68">
        <w:rPr>
          <w:rStyle w:val="2"/>
          <w:rFonts w:ascii="Georgia" w:eastAsia="Courier New" w:hAnsi="Georgia"/>
          <w:b w:val="0"/>
          <w:bCs w:val="0"/>
        </w:rPr>
        <w:t xml:space="preserve"> сельского поселения Иликовский сельсовет </w:t>
      </w:r>
      <w:r w:rsidR="00091E82">
        <w:rPr>
          <w:rStyle w:val="2"/>
          <w:rFonts w:ascii="Georgia" w:eastAsia="Courier New" w:hAnsi="Georgia"/>
          <w:b w:val="0"/>
          <w:bCs w:val="0"/>
        </w:rPr>
        <w:t>м</w:t>
      </w:r>
      <w:r w:rsidRPr="00024D1C">
        <w:rPr>
          <w:rStyle w:val="2"/>
          <w:rFonts w:ascii="Georgia" w:eastAsia="Courier New" w:hAnsi="Georgia"/>
          <w:b w:val="0"/>
          <w:bCs w:val="0"/>
        </w:rPr>
        <w:t>униципального района Благовещенский район Республики Башкортостан</w:t>
      </w:r>
    </w:p>
    <w:p w:rsidR="003E4490" w:rsidRDefault="003E4490" w:rsidP="003E4490">
      <w:pPr>
        <w:jc w:val="center"/>
        <w:rPr>
          <w:rStyle w:val="20"/>
          <w:b w:val="0"/>
          <w:bCs w:val="0"/>
        </w:rPr>
      </w:pPr>
    </w:p>
    <w:p w:rsidR="00674E57" w:rsidRDefault="003E4490" w:rsidP="003E4490">
      <w:pPr>
        <w:jc w:val="center"/>
        <w:rPr>
          <w:rStyle w:val="20"/>
          <w:b w:val="0"/>
          <w:bCs w:val="0"/>
        </w:rPr>
      </w:pPr>
      <w:r>
        <w:rPr>
          <w:rStyle w:val="20"/>
          <w:b w:val="0"/>
          <w:bCs w:val="0"/>
        </w:rPr>
        <w:t>НЕСТАЦИОНАРНЫЕ ТОРГОВЫЕ ОБЪЕКТЫ</w:t>
      </w:r>
    </w:p>
    <w:p w:rsidR="003E4490" w:rsidRDefault="003E4490" w:rsidP="003E4490">
      <w:pPr>
        <w:jc w:val="center"/>
        <w:rPr>
          <w:rStyle w:val="20"/>
          <w:b w:val="0"/>
          <w:bCs w:val="0"/>
        </w:rPr>
      </w:pPr>
    </w:p>
    <w:p w:rsidR="003E4490" w:rsidRDefault="003E4490" w:rsidP="003E4490">
      <w:pPr>
        <w:jc w:val="center"/>
        <w:rPr>
          <w:rStyle w:val="20"/>
          <w:b w:val="0"/>
          <w:bCs w:val="0"/>
        </w:rPr>
      </w:pPr>
    </w:p>
    <w:p w:rsidR="003E4490" w:rsidRDefault="003E4490" w:rsidP="003E4490">
      <w:pPr>
        <w:jc w:val="center"/>
        <w:rPr>
          <w:rStyle w:val="3Exact"/>
        </w:rPr>
      </w:pPr>
      <w:r>
        <w:rPr>
          <w:rStyle w:val="3Exact"/>
        </w:rPr>
        <w:t>Рекомендации к внешнему виду НТО</w:t>
      </w:r>
    </w:p>
    <w:p w:rsidR="003E4490" w:rsidRDefault="003E4490" w:rsidP="003E4490">
      <w:pPr>
        <w:pStyle w:val="30"/>
        <w:numPr>
          <w:ilvl w:val="0"/>
          <w:numId w:val="1"/>
        </w:numPr>
        <w:shd w:val="clear" w:color="auto" w:fill="auto"/>
        <w:tabs>
          <w:tab w:val="left" w:pos="1073"/>
        </w:tabs>
        <w:spacing w:before="554"/>
        <w:ind w:left="1060" w:right="660" w:hanging="400"/>
      </w:pPr>
      <w:r>
        <w:rPr>
          <w:rStyle w:val="a6"/>
        </w:rPr>
        <w:t xml:space="preserve">Рекомендации к внешнему виду нестационарных торговых объектов (далее - НТО) </w:t>
      </w:r>
      <w:r>
        <w:rPr>
          <w:rStyle w:val="1"/>
        </w:rPr>
        <w:t>на территории</w:t>
      </w:r>
      <w:r w:rsidR="00953E68">
        <w:rPr>
          <w:rStyle w:val="1"/>
        </w:rPr>
        <w:t xml:space="preserve"> сельского поселения Иликовский сельсовет</w:t>
      </w:r>
      <w:bookmarkStart w:id="0" w:name="_GoBack"/>
      <w:bookmarkEnd w:id="0"/>
      <w:r>
        <w:rPr>
          <w:rStyle w:val="1"/>
        </w:rPr>
        <w:t xml:space="preserve"> Муниципального района Благовещенский район Республики Башкортостан (далее - Рекомендации) разработаны исходя из удобства и функциональности осуществления торговой деятельности, формирования целостного архитектурного облика городской среды, повышения комфортности, минимизации расходов хозяйствующего субъекта и простоты оформления.</w:t>
      </w:r>
    </w:p>
    <w:p w:rsidR="003E4490" w:rsidRDefault="003E4490" w:rsidP="003E4490">
      <w:pPr>
        <w:pStyle w:val="30"/>
        <w:numPr>
          <w:ilvl w:val="0"/>
          <w:numId w:val="1"/>
        </w:numPr>
        <w:shd w:val="clear" w:color="auto" w:fill="auto"/>
        <w:tabs>
          <w:tab w:val="left" w:pos="1054"/>
        </w:tabs>
        <w:spacing w:before="0" w:after="0"/>
        <w:ind w:left="1060" w:right="660" w:hanging="400"/>
      </w:pPr>
      <w:r>
        <w:rPr>
          <w:rStyle w:val="a6"/>
        </w:rPr>
        <w:t xml:space="preserve">Архитектурный паспорт объекта </w:t>
      </w:r>
      <w:r>
        <w:rPr>
          <w:rStyle w:val="1"/>
        </w:rPr>
        <w:t>вновь размещаемого НТО на территории подлежит согласованию с отделом архитектуры и градостроительства.</w:t>
      </w:r>
      <w:r>
        <w:br w:type="page"/>
      </w:r>
    </w:p>
    <w:p w:rsidR="003E4490" w:rsidRPr="008C10A9" w:rsidRDefault="003E4490" w:rsidP="008C10A9">
      <w:pPr>
        <w:pStyle w:val="a9"/>
        <w:shd w:val="clear" w:color="auto" w:fill="auto"/>
        <w:spacing w:line="240" w:lineRule="auto"/>
        <w:ind w:firstLine="1134"/>
        <w:jc w:val="center"/>
        <w:rPr>
          <w:rStyle w:val="24"/>
        </w:rPr>
      </w:pPr>
      <w:r w:rsidRPr="008C10A9">
        <w:rPr>
          <w:rStyle w:val="24"/>
        </w:rPr>
        <w:lastRenderedPageBreak/>
        <w:t>ГОСТ Р 51773-2009. Национальный стандарт Российской Федерации. Услуги торговли. Классификация предприятий торговли</w:t>
      </w:r>
    </w:p>
    <w:p w:rsidR="003E4490" w:rsidRDefault="003E4490" w:rsidP="003E4490">
      <w:pPr>
        <w:pStyle w:val="30"/>
        <w:numPr>
          <w:ilvl w:val="0"/>
          <w:numId w:val="1"/>
        </w:numPr>
        <w:shd w:val="clear" w:color="auto" w:fill="auto"/>
        <w:tabs>
          <w:tab w:val="left" w:pos="1053"/>
        </w:tabs>
        <w:spacing w:before="1123" w:after="600"/>
        <w:ind w:left="1060" w:right="660" w:hanging="420"/>
      </w:pPr>
      <w:r>
        <w:rPr>
          <w:rStyle w:val="a6"/>
        </w:rPr>
        <w:t xml:space="preserve">НТО </w:t>
      </w:r>
      <w:r>
        <w:rPr>
          <w:rStyle w:val="1"/>
        </w:rPr>
        <w:t>- это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3E4490" w:rsidRDefault="003E4490" w:rsidP="003E4490">
      <w:pPr>
        <w:pStyle w:val="30"/>
        <w:numPr>
          <w:ilvl w:val="0"/>
          <w:numId w:val="1"/>
        </w:numPr>
        <w:shd w:val="clear" w:color="auto" w:fill="auto"/>
        <w:tabs>
          <w:tab w:val="left" w:pos="1053"/>
        </w:tabs>
        <w:spacing w:before="1123" w:after="600"/>
        <w:ind w:left="1060" w:right="660" w:hanging="420"/>
        <w:rPr>
          <w:rStyle w:val="a6"/>
          <w:b w:val="0"/>
        </w:rPr>
      </w:pPr>
      <w:r w:rsidRPr="003E4490">
        <w:rPr>
          <w:rStyle w:val="a6"/>
          <w:b w:val="0"/>
        </w:rPr>
        <w:t>К НТО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3E4490" w:rsidRDefault="003E4490" w:rsidP="003E4490">
      <w:pPr>
        <w:pStyle w:val="30"/>
        <w:shd w:val="clear" w:color="auto" w:fill="auto"/>
        <w:tabs>
          <w:tab w:val="left" w:pos="1053"/>
        </w:tabs>
        <w:spacing w:before="1123" w:after="600"/>
        <w:ind w:right="660" w:firstLine="0"/>
        <w:rPr>
          <w:rStyle w:val="a6"/>
          <w:b w:val="0"/>
        </w:rPr>
      </w:pPr>
    </w:p>
    <w:p w:rsidR="003E4490" w:rsidRDefault="003E4490" w:rsidP="003E4490">
      <w:pPr>
        <w:pStyle w:val="3"/>
        <w:shd w:val="clear" w:color="auto" w:fill="auto"/>
        <w:spacing w:line="530" w:lineRule="exact"/>
        <w:ind w:left="100"/>
        <w:jc w:val="center"/>
        <w:rPr>
          <w:rStyle w:val="3Exact"/>
          <w:spacing w:val="0"/>
        </w:rPr>
      </w:pPr>
      <w:r>
        <w:rPr>
          <w:rStyle w:val="3Exact"/>
          <w:spacing w:val="0"/>
        </w:rPr>
        <w:lastRenderedPageBreak/>
        <w:t>Нестационарный торговый объект (НТО)</w:t>
      </w:r>
    </w:p>
    <w:p w:rsidR="003E4490" w:rsidRDefault="003E4490" w:rsidP="003E4490">
      <w:pPr>
        <w:pStyle w:val="3"/>
        <w:shd w:val="clear" w:color="auto" w:fill="auto"/>
        <w:spacing w:line="530" w:lineRule="exact"/>
        <w:ind w:left="100"/>
        <w:jc w:val="center"/>
        <w:rPr>
          <w:rStyle w:val="3Exact"/>
          <w:spacing w:val="0"/>
        </w:rPr>
      </w:pPr>
    </w:p>
    <w:p w:rsidR="003E4490" w:rsidRDefault="003E4490" w:rsidP="003E4490">
      <w:pPr>
        <w:keepNext/>
        <w:keepLines/>
        <w:widowControl w:val="0"/>
        <w:numPr>
          <w:ilvl w:val="0"/>
          <w:numId w:val="1"/>
        </w:numPr>
        <w:tabs>
          <w:tab w:val="left" w:pos="1053"/>
          <w:tab w:val="left" w:pos="1985"/>
          <w:tab w:val="left" w:pos="2127"/>
        </w:tabs>
        <w:spacing w:before="535" w:after="92" w:line="390" w:lineRule="exact"/>
        <w:ind w:left="640"/>
        <w:jc w:val="both"/>
        <w:outlineLvl w:val="2"/>
      </w:pPr>
      <w:bookmarkStart w:id="1" w:name="bookmark0"/>
      <w:r>
        <w:rPr>
          <w:rStyle w:val="31"/>
          <w:b w:val="0"/>
          <w:bCs w:val="0"/>
        </w:rPr>
        <w:t>Нестационарный торговый объект (НТО):</w:t>
      </w:r>
      <w:bookmarkEnd w:id="1"/>
    </w:p>
    <w:p w:rsidR="003E4490" w:rsidRDefault="003E4490" w:rsidP="003E4490">
      <w:pPr>
        <w:pStyle w:val="30"/>
        <w:shd w:val="clear" w:color="auto" w:fill="auto"/>
        <w:tabs>
          <w:tab w:val="left" w:pos="1985"/>
          <w:tab w:val="left" w:pos="2127"/>
          <w:tab w:val="left" w:pos="2522"/>
        </w:tabs>
        <w:spacing w:before="0" w:after="58" w:line="390" w:lineRule="exact"/>
        <w:ind w:left="640" w:firstLine="1440"/>
      </w:pPr>
      <w:r>
        <w:rPr>
          <w:rStyle w:val="1"/>
        </w:rPr>
        <w:t>а)</w:t>
      </w:r>
      <w:r>
        <w:rPr>
          <w:rStyle w:val="1"/>
        </w:rPr>
        <w:tab/>
        <w:t>торговый объект, предназначенный и используемый для:</w:t>
      </w:r>
    </w:p>
    <w:p w:rsidR="003E4490" w:rsidRDefault="003E4490" w:rsidP="003E4490">
      <w:pPr>
        <w:pStyle w:val="30"/>
        <w:shd w:val="clear" w:color="auto" w:fill="auto"/>
        <w:tabs>
          <w:tab w:val="left" w:pos="1985"/>
          <w:tab w:val="left" w:pos="2127"/>
        </w:tabs>
        <w:spacing w:before="0" w:after="64" w:line="432" w:lineRule="exact"/>
        <w:ind w:left="640" w:firstLine="0"/>
      </w:pPr>
      <w:r>
        <w:rPr>
          <w:rStyle w:val="1"/>
        </w:rPr>
        <w:t>выкладки, демонстрации, товаров, обслуживания покупателей, проведения денежных расчетов с покупателями при продаже товаров;</w:t>
      </w:r>
    </w:p>
    <w:p w:rsidR="003E4490" w:rsidRDefault="003E4490" w:rsidP="003E4490">
      <w:pPr>
        <w:pStyle w:val="30"/>
        <w:shd w:val="clear" w:color="auto" w:fill="auto"/>
        <w:tabs>
          <w:tab w:val="left" w:pos="1985"/>
          <w:tab w:val="left" w:pos="2127"/>
          <w:tab w:val="left" w:pos="2762"/>
        </w:tabs>
        <w:spacing w:before="0" w:after="56" w:line="427" w:lineRule="exact"/>
        <w:ind w:left="640" w:firstLine="1440"/>
      </w:pPr>
      <w:r>
        <w:rPr>
          <w:rStyle w:val="1"/>
        </w:rPr>
        <w:t>б)</w:t>
      </w:r>
      <w:r>
        <w:rPr>
          <w:rStyle w:val="1"/>
        </w:rPr>
        <w:tab/>
        <w:t>относится к элементам благоустройства (не является капитальным объектом);</w:t>
      </w:r>
    </w:p>
    <w:p w:rsidR="003E4490" w:rsidRDefault="003E4490" w:rsidP="003E4490">
      <w:pPr>
        <w:pStyle w:val="30"/>
        <w:shd w:val="clear" w:color="auto" w:fill="auto"/>
        <w:tabs>
          <w:tab w:val="left" w:pos="1985"/>
          <w:tab w:val="left" w:pos="2127"/>
          <w:tab w:val="left" w:pos="2680"/>
        </w:tabs>
        <w:spacing w:before="0" w:after="60" w:line="432" w:lineRule="exact"/>
        <w:ind w:left="640" w:firstLine="1440"/>
      </w:pPr>
      <w:r>
        <w:rPr>
          <w:rStyle w:val="1"/>
        </w:rPr>
        <w:t>в)</w:t>
      </w:r>
      <w:r>
        <w:rPr>
          <w:rStyle w:val="1"/>
        </w:rPr>
        <w:tab/>
        <w:t>не имеет прочной связи с землей вне зависимости от наличия или отсутствия подключения (технологического присоединения) к сетям инженерно-технического обеспечения;</w:t>
      </w:r>
    </w:p>
    <w:p w:rsidR="003E4490" w:rsidRDefault="003E4490" w:rsidP="003E4490">
      <w:pPr>
        <w:pStyle w:val="3"/>
        <w:shd w:val="clear" w:color="auto" w:fill="auto"/>
        <w:tabs>
          <w:tab w:val="left" w:pos="1985"/>
          <w:tab w:val="left" w:pos="2127"/>
        </w:tabs>
        <w:spacing w:line="530" w:lineRule="exact"/>
        <w:ind w:left="640" w:firstLine="1487"/>
        <w:jc w:val="both"/>
      </w:pPr>
      <w:r>
        <w:rPr>
          <w:rStyle w:val="1"/>
        </w:rPr>
        <w:t>г)</w:t>
      </w:r>
      <w:r>
        <w:rPr>
          <w:rStyle w:val="1"/>
        </w:rPr>
        <w:tab/>
        <w:t>имеет конструктивные характеристики, позволяющие без несоразмерного ущерба назначению, без изменения основных характеристик, осуществить (неоднократно) его: перемещение, демонтаж, сборку.</w:t>
      </w:r>
    </w:p>
    <w:p w:rsidR="003E4490" w:rsidRDefault="003E4490" w:rsidP="003E4490">
      <w:pPr>
        <w:pStyle w:val="30"/>
        <w:shd w:val="clear" w:color="auto" w:fill="auto"/>
        <w:tabs>
          <w:tab w:val="left" w:pos="1053"/>
        </w:tabs>
        <w:spacing w:before="1123" w:after="600"/>
        <w:ind w:right="660" w:firstLine="0"/>
        <w:rPr>
          <w:rStyle w:val="a6"/>
          <w:b w:val="0"/>
        </w:rPr>
      </w:pPr>
    </w:p>
    <w:p w:rsidR="003E4490" w:rsidRDefault="003E4490" w:rsidP="003E4490">
      <w:pPr>
        <w:pStyle w:val="a9"/>
        <w:shd w:val="clear" w:color="auto" w:fill="auto"/>
        <w:spacing w:line="240" w:lineRule="auto"/>
        <w:jc w:val="center"/>
        <w:rPr>
          <w:rStyle w:val="24"/>
        </w:rPr>
      </w:pPr>
      <w:r>
        <w:rPr>
          <w:rStyle w:val="24"/>
        </w:rPr>
        <w:lastRenderedPageBreak/>
        <w:t>Невозможность использования НТО по назначению</w:t>
      </w:r>
    </w:p>
    <w:p w:rsidR="003E4490" w:rsidRDefault="003E4490" w:rsidP="003E4490">
      <w:pPr>
        <w:pStyle w:val="a9"/>
        <w:shd w:val="clear" w:color="auto" w:fill="auto"/>
        <w:spacing w:line="240" w:lineRule="auto"/>
        <w:jc w:val="center"/>
        <w:rPr>
          <w:rStyle w:val="24"/>
        </w:rPr>
      </w:pPr>
    </w:p>
    <w:p w:rsidR="003E4490" w:rsidRDefault="003E4490" w:rsidP="003E4490">
      <w:pPr>
        <w:pStyle w:val="30"/>
        <w:numPr>
          <w:ilvl w:val="0"/>
          <w:numId w:val="1"/>
        </w:numPr>
        <w:shd w:val="clear" w:color="auto" w:fill="auto"/>
        <w:tabs>
          <w:tab w:val="left" w:pos="709"/>
        </w:tabs>
        <w:spacing w:before="0" w:after="60"/>
        <w:ind w:left="709" w:right="680"/>
      </w:pPr>
      <w:r>
        <w:rPr>
          <w:rStyle w:val="1"/>
        </w:rPr>
        <w:t>Изменения основных характеристик НТО, при наличии которых определяется невозможность использования НТО по назначению:</w:t>
      </w:r>
    </w:p>
    <w:p w:rsidR="003E4490" w:rsidRDefault="003E4490" w:rsidP="003E4490">
      <w:pPr>
        <w:pStyle w:val="30"/>
        <w:shd w:val="clear" w:color="auto" w:fill="auto"/>
        <w:tabs>
          <w:tab w:val="left" w:pos="709"/>
          <w:tab w:val="left" w:pos="1418"/>
        </w:tabs>
        <w:spacing w:before="0" w:after="60"/>
        <w:ind w:left="709" w:right="-31" w:firstLine="1276"/>
      </w:pPr>
      <w:r>
        <w:rPr>
          <w:rStyle w:val="1"/>
        </w:rPr>
        <w:t>а)</w:t>
      </w:r>
      <w:r>
        <w:rPr>
          <w:rStyle w:val="1"/>
        </w:rPr>
        <w:tab/>
        <w:t>изменение (несоответствие) основных конструктивных параметров собранного НТО: количества, конфигурации, габаритов, местоположения, взаиморасположения ограждающих конструкций и отдельных конструктивных элементов, материалов изготовления, указанных в технической документации и (или) иной документации, определяющей конструктивные параметры НТО;</w:t>
      </w:r>
    </w:p>
    <w:p w:rsidR="003E4490" w:rsidRDefault="003E4490" w:rsidP="003E4490">
      <w:pPr>
        <w:pStyle w:val="30"/>
        <w:shd w:val="clear" w:color="auto" w:fill="auto"/>
        <w:tabs>
          <w:tab w:val="left" w:pos="709"/>
          <w:tab w:val="left" w:pos="1418"/>
        </w:tabs>
        <w:spacing w:before="0" w:after="60"/>
        <w:ind w:left="709" w:right="-31" w:firstLine="1276"/>
        <w:rPr>
          <w:rStyle w:val="2"/>
          <w:rFonts w:eastAsiaTheme="minorHAnsi"/>
        </w:rPr>
      </w:pPr>
      <w:r>
        <w:rPr>
          <w:rStyle w:val="1"/>
        </w:rPr>
        <w:t>б)</w:t>
      </w:r>
      <w:r>
        <w:rPr>
          <w:rStyle w:val="1"/>
        </w:rPr>
        <w:tab/>
        <w:t>визуально определяемые деформации поверхностей ограждающих конструкций и отдельных конструктивных элементов: смещения по вертикали и горизонтали, перекосы, прогибы, трещины, дыры, смятия, расслоения, коррозия, набухания, плесень, нарушение декоративного слоя, следы горения, расстройства болтовых, заклепочных, иных соединений конструкций, разрушение места размещения;</w:t>
      </w:r>
      <w:r w:rsidRPr="003E4490">
        <w:rPr>
          <w:rStyle w:val="2"/>
          <w:rFonts w:eastAsiaTheme="minorHAnsi"/>
        </w:rPr>
        <w:t xml:space="preserve"> </w:t>
      </w:r>
    </w:p>
    <w:p w:rsidR="003E4490" w:rsidRDefault="003E4490" w:rsidP="003E4490">
      <w:pPr>
        <w:pStyle w:val="30"/>
        <w:shd w:val="clear" w:color="auto" w:fill="auto"/>
        <w:tabs>
          <w:tab w:val="left" w:pos="709"/>
          <w:tab w:val="left" w:pos="1418"/>
        </w:tabs>
        <w:spacing w:before="0" w:after="60"/>
        <w:ind w:left="709" w:right="-31" w:firstLine="1276"/>
      </w:pPr>
      <w:r>
        <w:rPr>
          <w:rStyle w:val="1"/>
        </w:rPr>
        <w:t>в)</w:t>
      </w:r>
      <w:r>
        <w:rPr>
          <w:rStyle w:val="1"/>
        </w:rPr>
        <w:tab/>
        <w:t xml:space="preserve">ухудшение внешнего вида визуально воспринимаемых поверхностей, элементов, составляющих поверхности НТО и элементов благоустройства, размещаемых совместно с НТО: изменение характеристик цветоносителей (текстуры, фактуры, цветового оттенка, хроматической </w:t>
      </w:r>
      <w:r>
        <w:rPr>
          <w:rStyle w:val="1"/>
        </w:rPr>
        <w:lastRenderedPageBreak/>
        <w:t>яркости, контрастности, прозрачности), указанных в технической документации и (или) иной документации, определяющей конструктивные параметры НТО; визуально воспринимаемые несоответствия фасадов НТО установленным требованиям к внешнему виду НТО;</w:t>
      </w:r>
    </w:p>
    <w:p w:rsidR="003E4490" w:rsidRDefault="003E4490" w:rsidP="003E4490">
      <w:pPr>
        <w:pStyle w:val="a9"/>
        <w:shd w:val="clear" w:color="auto" w:fill="auto"/>
        <w:tabs>
          <w:tab w:val="left" w:pos="709"/>
        </w:tabs>
        <w:spacing w:line="240" w:lineRule="auto"/>
        <w:ind w:left="709" w:right="-31" w:firstLine="1276"/>
        <w:jc w:val="both"/>
        <w:rPr>
          <w:i/>
          <w:iCs/>
          <w:sz w:val="24"/>
          <w:szCs w:val="24"/>
        </w:rPr>
      </w:pPr>
      <w:r>
        <w:rPr>
          <w:rStyle w:val="1"/>
        </w:rPr>
        <w:t>г)</w:t>
      </w:r>
      <w:r>
        <w:rPr>
          <w:rStyle w:val="1"/>
        </w:rPr>
        <w:tab/>
        <w:t>отсутствие и (или) изменение параметров элементов благоустройства, размещаемых совместно с НТО и (или) необходимых для функционирования НТО.</w:t>
      </w:r>
      <w:r w:rsidRPr="003E4490">
        <w:rPr>
          <w:i/>
          <w:iCs/>
          <w:sz w:val="24"/>
          <w:szCs w:val="24"/>
        </w:rPr>
        <w:t xml:space="preserve"> </w:t>
      </w:r>
    </w:p>
    <w:p w:rsidR="003E4490" w:rsidRDefault="003E4490" w:rsidP="003E4490">
      <w:pPr>
        <w:pStyle w:val="a9"/>
        <w:shd w:val="clear" w:color="auto" w:fill="auto"/>
        <w:tabs>
          <w:tab w:val="left" w:pos="709"/>
        </w:tabs>
        <w:spacing w:line="240" w:lineRule="auto"/>
        <w:ind w:left="709" w:right="-31" w:firstLine="1276"/>
        <w:jc w:val="both"/>
        <w:rPr>
          <w:i/>
          <w:iCs/>
          <w:sz w:val="24"/>
          <w:szCs w:val="24"/>
        </w:rPr>
      </w:pPr>
    </w:p>
    <w:p w:rsidR="003E4490" w:rsidRDefault="003E4490" w:rsidP="003E4490">
      <w:pPr>
        <w:pStyle w:val="a9"/>
        <w:shd w:val="clear" w:color="auto" w:fill="auto"/>
        <w:spacing w:line="240" w:lineRule="auto"/>
        <w:jc w:val="center"/>
        <w:rPr>
          <w:i/>
          <w:iCs/>
          <w:sz w:val="24"/>
          <w:szCs w:val="24"/>
        </w:rPr>
      </w:pPr>
    </w:p>
    <w:p w:rsidR="003E4490" w:rsidRDefault="003E4490" w:rsidP="003E4490">
      <w:pPr>
        <w:pStyle w:val="a9"/>
        <w:shd w:val="clear" w:color="auto" w:fill="auto"/>
        <w:spacing w:line="240" w:lineRule="auto"/>
        <w:ind w:left="567"/>
        <w:jc w:val="both"/>
        <w:rPr>
          <w:rStyle w:val="4"/>
          <w:iCs w:val="0"/>
          <w:sz w:val="32"/>
          <w:szCs w:val="32"/>
        </w:rPr>
      </w:pPr>
    </w:p>
    <w:p w:rsidR="003E4490" w:rsidRPr="003E4490" w:rsidRDefault="003E4490" w:rsidP="008C10A9">
      <w:pPr>
        <w:pStyle w:val="a9"/>
        <w:shd w:val="clear" w:color="auto" w:fill="auto"/>
        <w:spacing w:line="240" w:lineRule="auto"/>
        <w:ind w:left="567"/>
        <w:jc w:val="both"/>
        <w:rPr>
          <w:sz w:val="32"/>
          <w:szCs w:val="32"/>
        </w:rPr>
      </w:pPr>
      <w:r w:rsidRPr="003E4490">
        <w:rPr>
          <w:rStyle w:val="4"/>
          <w:iCs w:val="0"/>
          <w:sz w:val="32"/>
          <w:szCs w:val="32"/>
        </w:rPr>
        <w:t xml:space="preserve">Примечание: </w:t>
      </w:r>
      <w:r w:rsidRPr="003E4490">
        <w:rPr>
          <w:rStyle w:val="40"/>
          <w:iCs w:val="0"/>
          <w:sz w:val="32"/>
          <w:szCs w:val="32"/>
        </w:rPr>
        <w:t>недоступность НТО для покупателей - маломобильных групп населения (МГН), необеспечение равных условий жизнедеятельности для МГН с другими категориями населения, является основанием признать НТО невозможным к использованию по назначению; также существующие НТО несогласованные ранее с Отделом архитектуры, привести в соответствие  с данным Постановлением и согласовать с Отделом архитектуры. Срок выполнения 2 месяца после выявления</w:t>
      </w:r>
      <w:r>
        <w:rPr>
          <w:rStyle w:val="40"/>
          <w:iCs w:val="0"/>
          <w:sz w:val="32"/>
          <w:szCs w:val="32"/>
        </w:rPr>
        <w:t>.</w:t>
      </w:r>
    </w:p>
    <w:p w:rsidR="003E4490" w:rsidRDefault="003E4490" w:rsidP="003E4490">
      <w:pPr>
        <w:pStyle w:val="30"/>
        <w:shd w:val="clear" w:color="auto" w:fill="auto"/>
        <w:tabs>
          <w:tab w:val="left" w:pos="1053"/>
        </w:tabs>
        <w:spacing w:before="1123" w:after="600"/>
        <w:ind w:right="660" w:firstLine="0"/>
        <w:rPr>
          <w:rStyle w:val="a6"/>
          <w:b w:val="0"/>
        </w:rPr>
      </w:pPr>
    </w:p>
    <w:p w:rsidR="003E4490" w:rsidRDefault="003E4490" w:rsidP="003E4490">
      <w:pPr>
        <w:pStyle w:val="30"/>
        <w:shd w:val="clear" w:color="auto" w:fill="auto"/>
        <w:tabs>
          <w:tab w:val="left" w:pos="1053"/>
        </w:tabs>
        <w:spacing w:before="1123" w:after="600"/>
        <w:ind w:right="660" w:firstLine="0"/>
        <w:rPr>
          <w:rStyle w:val="a6"/>
          <w:b w:val="0"/>
        </w:rPr>
      </w:pPr>
    </w:p>
    <w:p w:rsidR="003E4490" w:rsidRDefault="003E4490" w:rsidP="003E4490">
      <w:pPr>
        <w:pStyle w:val="a9"/>
        <w:shd w:val="clear" w:color="auto" w:fill="auto"/>
        <w:spacing w:line="240" w:lineRule="auto"/>
        <w:jc w:val="center"/>
        <w:rPr>
          <w:rStyle w:val="24"/>
        </w:rPr>
      </w:pPr>
      <w:r w:rsidRPr="003E4490">
        <w:rPr>
          <w:rStyle w:val="24"/>
        </w:rPr>
        <w:lastRenderedPageBreak/>
        <w:t>Типовые архитектурные решения НТО</w:t>
      </w:r>
    </w:p>
    <w:p w:rsidR="003E4490" w:rsidRDefault="003E4490" w:rsidP="003E4490">
      <w:pPr>
        <w:pStyle w:val="a9"/>
        <w:shd w:val="clear" w:color="auto" w:fill="auto"/>
        <w:spacing w:line="240" w:lineRule="auto"/>
        <w:jc w:val="center"/>
        <w:rPr>
          <w:rStyle w:val="24"/>
        </w:rPr>
      </w:pPr>
    </w:p>
    <w:p w:rsidR="003E4490" w:rsidRDefault="003E4490" w:rsidP="008C10A9">
      <w:pPr>
        <w:pStyle w:val="30"/>
        <w:numPr>
          <w:ilvl w:val="0"/>
          <w:numId w:val="1"/>
        </w:numPr>
        <w:shd w:val="clear" w:color="auto" w:fill="auto"/>
        <w:tabs>
          <w:tab w:val="left" w:pos="1602"/>
        </w:tabs>
        <w:spacing w:before="564" w:after="132"/>
        <w:ind w:left="1060" w:right="-31"/>
        <w:rPr>
          <w:rStyle w:val="1"/>
        </w:rPr>
      </w:pPr>
      <w:r>
        <w:rPr>
          <w:rStyle w:val="1"/>
        </w:rPr>
        <w:t>Типовые архитектурные решения НТО приводятся безотносительно к конкретным производителям, маркам и моделям, применяются в целях унификации нестационарных торговых объектов, размещаемых на территории Муниципального района Благовещенский район Республики Башкортостан.</w:t>
      </w:r>
    </w:p>
    <w:p w:rsidR="003E4490" w:rsidRDefault="003E4490" w:rsidP="008C10A9">
      <w:pPr>
        <w:pStyle w:val="30"/>
        <w:shd w:val="clear" w:color="auto" w:fill="auto"/>
        <w:spacing w:before="0" w:after="0" w:line="390" w:lineRule="exact"/>
        <w:ind w:left="2080" w:right="-31" w:firstLine="0"/>
        <w:jc w:val="left"/>
      </w:pPr>
      <w:r>
        <w:rPr>
          <w:rStyle w:val="1"/>
        </w:rPr>
        <w:t>Предлагаются следующие типовые архитектурные решения</w:t>
      </w:r>
    </w:p>
    <w:p w:rsidR="003E4490" w:rsidRDefault="003E4490" w:rsidP="008C10A9">
      <w:pPr>
        <w:pStyle w:val="30"/>
        <w:shd w:val="clear" w:color="auto" w:fill="auto"/>
        <w:spacing w:before="0" w:after="0" w:line="576" w:lineRule="exact"/>
        <w:ind w:left="1060" w:right="-31" w:firstLine="0"/>
      </w:pPr>
      <w:r>
        <w:rPr>
          <w:rStyle w:val="1"/>
        </w:rPr>
        <w:t>НТО:</w:t>
      </w:r>
    </w:p>
    <w:p w:rsidR="008C10A9" w:rsidRDefault="003E4490" w:rsidP="008C10A9">
      <w:pPr>
        <w:pStyle w:val="30"/>
        <w:shd w:val="clear" w:color="auto" w:fill="auto"/>
        <w:spacing w:before="0" w:after="0" w:line="576" w:lineRule="exact"/>
        <w:ind w:left="4960" w:right="-31" w:firstLine="0"/>
        <w:jc w:val="left"/>
        <w:rPr>
          <w:rStyle w:val="1"/>
        </w:rPr>
      </w:pPr>
      <w:r>
        <w:rPr>
          <w:rStyle w:val="1"/>
        </w:rPr>
        <w:t xml:space="preserve">киоски </w:t>
      </w:r>
    </w:p>
    <w:p w:rsidR="008C10A9" w:rsidRDefault="003E4490" w:rsidP="008C10A9">
      <w:pPr>
        <w:pStyle w:val="30"/>
        <w:shd w:val="clear" w:color="auto" w:fill="auto"/>
        <w:spacing w:before="0" w:after="0" w:line="576" w:lineRule="exact"/>
        <w:ind w:left="4960" w:right="-31" w:firstLine="0"/>
        <w:jc w:val="left"/>
        <w:rPr>
          <w:rStyle w:val="1"/>
        </w:rPr>
      </w:pPr>
      <w:r>
        <w:rPr>
          <w:rStyle w:val="1"/>
        </w:rPr>
        <w:t xml:space="preserve">павильоны </w:t>
      </w:r>
    </w:p>
    <w:p w:rsidR="003E4490" w:rsidRDefault="003E4490" w:rsidP="008C10A9">
      <w:pPr>
        <w:pStyle w:val="30"/>
        <w:shd w:val="clear" w:color="auto" w:fill="auto"/>
        <w:spacing w:before="0" w:after="0" w:line="576" w:lineRule="exact"/>
        <w:ind w:left="4960" w:right="-31" w:firstLine="0"/>
        <w:jc w:val="left"/>
        <w:rPr>
          <w:rStyle w:val="1"/>
        </w:rPr>
      </w:pPr>
      <w:r>
        <w:rPr>
          <w:rStyle w:val="1"/>
        </w:rPr>
        <w:t>временные объекты</w:t>
      </w:r>
    </w:p>
    <w:p w:rsidR="003E4490" w:rsidRDefault="003E4490" w:rsidP="003E4490">
      <w:pPr>
        <w:pStyle w:val="a9"/>
        <w:shd w:val="clear" w:color="auto" w:fill="auto"/>
        <w:spacing w:line="240" w:lineRule="auto"/>
        <w:jc w:val="center"/>
        <w:rPr>
          <w:rStyle w:val="24"/>
        </w:rPr>
      </w:pPr>
    </w:p>
    <w:p w:rsidR="008C10A9" w:rsidRDefault="008C10A9" w:rsidP="003E4490">
      <w:pPr>
        <w:pStyle w:val="a9"/>
        <w:shd w:val="clear" w:color="auto" w:fill="auto"/>
        <w:spacing w:line="240" w:lineRule="auto"/>
        <w:jc w:val="center"/>
        <w:rPr>
          <w:rStyle w:val="24"/>
        </w:rPr>
      </w:pPr>
    </w:p>
    <w:p w:rsidR="008C10A9" w:rsidRDefault="008C10A9" w:rsidP="003E4490">
      <w:pPr>
        <w:pStyle w:val="a9"/>
        <w:shd w:val="clear" w:color="auto" w:fill="auto"/>
        <w:spacing w:line="240" w:lineRule="auto"/>
        <w:jc w:val="center"/>
        <w:rPr>
          <w:rStyle w:val="24"/>
        </w:rPr>
      </w:pPr>
    </w:p>
    <w:p w:rsidR="008C10A9" w:rsidRDefault="008C10A9" w:rsidP="003E4490">
      <w:pPr>
        <w:pStyle w:val="a9"/>
        <w:shd w:val="clear" w:color="auto" w:fill="auto"/>
        <w:spacing w:line="240" w:lineRule="auto"/>
        <w:jc w:val="center"/>
        <w:rPr>
          <w:rStyle w:val="24"/>
        </w:rPr>
      </w:pPr>
    </w:p>
    <w:p w:rsidR="008C10A9" w:rsidRDefault="008C10A9" w:rsidP="003E4490">
      <w:pPr>
        <w:pStyle w:val="a9"/>
        <w:shd w:val="clear" w:color="auto" w:fill="auto"/>
        <w:spacing w:line="240" w:lineRule="auto"/>
        <w:jc w:val="center"/>
        <w:rPr>
          <w:rStyle w:val="24"/>
        </w:rPr>
      </w:pPr>
    </w:p>
    <w:p w:rsidR="008C10A9" w:rsidRDefault="008C10A9" w:rsidP="003E4490">
      <w:pPr>
        <w:pStyle w:val="a9"/>
        <w:shd w:val="clear" w:color="auto" w:fill="auto"/>
        <w:spacing w:line="240" w:lineRule="auto"/>
        <w:jc w:val="center"/>
        <w:rPr>
          <w:rStyle w:val="24"/>
        </w:rPr>
      </w:pPr>
    </w:p>
    <w:p w:rsidR="008C10A9" w:rsidRDefault="008C10A9" w:rsidP="003E4490">
      <w:pPr>
        <w:pStyle w:val="a9"/>
        <w:shd w:val="clear" w:color="auto" w:fill="auto"/>
        <w:spacing w:line="240" w:lineRule="auto"/>
        <w:jc w:val="center"/>
        <w:rPr>
          <w:rStyle w:val="24"/>
        </w:rPr>
      </w:pPr>
    </w:p>
    <w:p w:rsidR="008C10A9" w:rsidRPr="008C10A9" w:rsidRDefault="008C10A9" w:rsidP="008C10A9">
      <w:pPr>
        <w:pStyle w:val="a9"/>
        <w:shd w:val="clear" w:color="auto" w:fill="auto"/>
        <w:spacing w:line="240" w:lineRule="auto"/>
        <w:ind w:firstLine="1134"/>
        <w:jc w:val="center"/>
        <w:rPr>
          <w:rStyle w:val="24"/>
        </w:rPr>
      </w:pPr>
      <w:r w:rsidRPr="008C10A9">
        <w:rPr>
          <w:rStyle w:val="24"/>
        </w:rPr>
        <w:t>ГОСТ Р 51303-2013. Национальный стандарт Российской Федерации. Торговля. Термины и определения</w:t>
      </w:r>
    </w:p>
    <w:p w:rsidR="008C10A9" w:rsidRDefault="008C10A9" w:rsidP="003E4490">
      <w:pPr>
        <w:pStyle w:val="a9"/>
        <w:shd w:val="clear" w:color="auto" w:fill="auto"/>
        <w:spacing w:line="240" w:lineRule="auto"/>
        <w:jc w:val="center"/>
        <w:rPr>
          <w:rStyle w:val="a7"/>
        </w:rPr>
      </w:pPr>
    </w:p>
    <w:p w:rsidR="008C10A9" w:rsidRPr="008C10A9" w:rsidRDefault="008C10A9" w:rsidP="008C10A9">
      <w:pPr>
        <w:pStyle w:val="30"/>
        <w:numPr>
          <w:ilvl w:val="0"/>
          <w:numId w:val="1"/>
        </w:numPr>
        <w:shd w:val="clear" w:color="auto" w:fill="auto"/>
        <w:tabs>
          <w:tab w:val="left" w:pos="1602"/>
        </w:tabs>
        <w:spacing w:before="564" w:after="132"/>
        <w:ind w:left="1060" w:right="-31"/>
        <w:rPr>
          <w:rStyle w:val="1"/>
        </w:rPr>
      </w:pPr>
      <w:r w:rsidRPr="008C10A9">
        <w:rPr>
          <w:rStyle w:val="1"/>
          <w:b/>
        </w:rPr>
        <w:t>Киоск:</w:t>
      </w:r>
      <w:r w:rsidRPr="008C10A9">
        <w:rPr>
          <w:rStyle w:val="1"/>
        </w:rPr>
        <w:t xml:space="preserve">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C10A9" w:rsidRDefault="008C10A9" w:rsidP="003E4490">
      <w:pPr>
        <w:pStyle w:val="30"/>
        <w:shd w:val="clear" w:color="auto" w:fill="auto"/>
        <w:tabs>
          <w:tab w:val="left" w:pos="1053"/>
        </w:tabs>
        <w:spacing w:before="1123" w:after="600"/>
        <w:ind w:right="660" w:firstLine="0"/>
        <w:jc w:val="center"/>
        <w:rPr>
          <w:rStyle w:val="24"/>
        </w:rPr>
      </w:pPr>
    </w:p>
    <w:p w:rsidR="008C10A9" w:rsidRDefault="008C10A9" w:rsidP="003E4490">
      <w:pPr>
        <w:pStyle w:val="30"/>
        <w:shd w:val="clear" w:color="auto" w:fill="auto"/>
        <w:tabs>
          <w:tab w:val="left" w:pos="1053"/>
        </w:tabs>
        <w:spacing w:before="1123" w:after="600"/>
        <w:ind w:right="660" w:firstLine="0"/>
        <w:jc w:val="center"/>
        <w:rPr>
          <w:rStyle w:val="24"/>
        </w:rPr>
      </w:pPr>
    </w:p>
    <w:p w:rsidR="008C10A9" w:rsidRDefault="008C10A9" w:rsidP="003E4490">
      <w:pPr>
        <w:pStyle w:val="30"/>
        <w:shd w:val="clear" w:color="auto" w:fill="auto"/>
        <w:tabs>
          <w:tab w:val="left" w:pos="1053"/>
        </w:tabs>
        <w:spacing w:before="1123" w:after="600"/>
        <w:ind w:right="660" w:firstLine="0"/>
        <w:jc w:val="center"/>
        <w:rPr>
          <w:rStyle w:val="24"/>
        </w:rPr>
      </w:pPr>
    </w:p>
    <w:p w:rsidR="008C10A9" w:rsidRDefault="008C10A9" w:rsidP="003E4490">
      <w:pPr>
        <w:pStyle w:val="30"/>
        <w:shd w:val="clear" w:color="auto" w:fill="auto"/>
        <w:tabs>
          <w:tab w:val="left" w:pos="1053"/>
        </w:tabs>
        <w:spacing w:before="1123" w:after="600"/>
        <w:ind w:right="660" w:firstLine="0"/>
        <w:jc w:val="center"/>
        <w:rPr>
          <w:rStyle w:val="24"/>
        </w:rPr>
      </w:pPr>
      <w:r w:rsidRPr="008C10A9">
        <w:rPr>
          <w:rStyle w:val="24"/>
        </w:rPr>
        <w:lastRenderedPageBreak/>
        <w:t>В</w:t>
      </w:r>
      <w:r>
        <w:rPr>
          <w:rStyle w:val="24"/>
        </w:rPr>
        <w:t>иды, параметры и характеристики НТО</w:t>
      </w:r>
    </w:p>
    <w:p w:rsidR="008C10A9" w:rsidRPr="008C10A9" w:rsidRDefault="008C10A9" w:rsidP="008C10A9">
      <w:pPr>
        <w:pStyle w:val="30"/>
        <w:numPr>
          <w:ilvl w:val="0"/>
          <w:numId w:val="1"/>
        </w:numPr>
        <w:shd w:val="clear" w:color="auto" w:fill="auto"/>
        <w:tabs>
          <w:tab w:val="left" w:pos="1602"/>
        </w:tabs>
        <w:spacing w:before="0" w:after="0"/>
        <w:ind w:left="1060" w:right="-28"/>
        <w:rPr>
          <w:rStyle w:val="1"/>
        </w:rPr>
      </w:pPr>
      <w:r w:rsidRPr="008C10A9">
        <w:rPr>
          <w:rStyle w:val="1"/>
        </w:rPr>
        <w:t>Киоск – оснащенное торговым оборудованием строение:</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а)</w:t>
      </w:r>
      <w:r w:rsidRPr="008C10A9">
        <w:rPr>
          <w:rStyle w:val="1"/>
        </w:rPr>
        <w:tab/>
        <w:t xml:space="preserve"> без торгового зала (без доступа покупателей в строение);</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б)</w:t>
      </w:r>
      <w:r w:rsidRPr="008C10A9">
        <w:rPr>
          <w:rStyle w:val="1"/>
        </w:rPr>
        <w:tab/>
        <w:t>с одним входом для продавца:</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ширина дверного проема в свету: оптимально - 1,2 м, но не менее 0,9 м;</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без поднятой входной площадки, лестницы, пандуса (вход непосредственно с твердого покрытия площадки киоска);</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в)</w:t>
      </w:r>
      <w:r w:rsidRPr="008C10A9">
        <w:rPr>
          <w:rStyle w:val="1"/>
        </w:rPr>
        <w:tab/>
        <w:t>с оконным (витринным) проемом для реализации товара;</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г)</w:t>
      </w:r>
      <w:r w:rsidRPr="008C10A9">
        <w:rPr>
          <w:rStyle w:val="1"/>
        </w:rPr>
        <w:tab/>
        <w:t>с одним помещением, рассчитанным на одно рабочее место продавца и хранение товарного запаса;</w:t>
      </w:r>
    </w:p>
    <w:p w:rsidR="008C10A9" w:rsidRDefault="008C10A9" w:rsidP="008C10A9">
      <w:pPr>
        <w:pStyle w:val="30"/>
        <w:shd w:val="clear" w:color="auto" w:fill="auto"/>
        <w:tabs>
          <w:tab w:val="left" w:pos="1602"/>
        </w:tabs>
        <w:spacing w:before="0" w:after="0"/>
        <w:ind w:left="1060" w:right="-28" w:firstLine="0"/>
        <w:rPr>
          <w:rStyle w:val="1"/>
        </w:rPr>
      </w:pPr>
      <w:r w:rsidRPr="008C10A9">
        <w:rPr>
          <w:rStyle w:val="1"/>
        </w:rPr>
        <w:t>д)</w:t>
      </w:r>
      <w:r w:rsidRPr="008C10A9">
        <w:rPr>
          <w:rStyle w:val="1"/>
        </w:rPr>
        <w:tab/>
        <w:t>хранение товарного запаса: выделенная, организованная зона, визуально скрытая от проема для реализации товара (в больших киосках - рекомендуется перегородкой);</w:t>
      </w:r>
    </w:p>
    <w:p w:rsidR="008C10A9" w:rsidRDefault="008C10A9" w:rsidP="008C10A9">
      <w:pPr>
        <w:pStyle w:val="30"/>
        <w:shd w:val="clear" w:color="auto" w:fill="auto"/>
        <w:tabs>
          <w:tab w:val="left" w:pos="1602"/>
        </w:tabs>
        <w:spacing w:before="0" w:after="0"/>
        <w:ind w:left="1060" w:right="-28" w:firstLine="0"/>
        <w:rPr>
          <w:rStyle w:val="1"/>
        </w:rPr>
      </w:pPr>
    </w:p>
    <w:p w:rsidR="008C10A9" w:rsidRDefault="008C10A9" w:rsidP="008C10A9">
      <w:pPr>
        <w:pStyle w:val="30"/>
        <w:shd w:val="clear" w:color="auto" w:fill="auto"/>
        <w:tabs>
          <w:tab w:val="left" w:pos="1602"/>
        </w:tabs>
        <w:spacing w:before="0" w:after="0"/>
        <w:ind w:left="1060" w:right="-28" w:firstLine="0"/>
        <w:rPr>
          <w:rStyle w:val="1"/>
        </w:rPr>
      </w:pPr>
    </w:p>
    <w:p w:rsidR="008C10A9" w:rsidRDefault="008C10A9" w:rsidP="008C10A9">
      <w:pPr>
        <w:pStyle w:val="30"/>
        <w:shd w:val="clear" w:color="auto" w:fill="auto"/>
        <w:tabs>
          <w:tab w:val="left" w:pos="1602"/>
        </w:tabs>
        <w:spacing w:before="0" w:after="0"/>
        <w:ind w:left="1060" w:right="-28" w:firstLine="0"/>
        <w:rPr>
          <w:rStyle w:val="1"/>
        </w:rPr>
      </w:pPr>
    </w:p>
    <w:p w:rsidR="008C10A9" w:rsidRPr="008C10A9" w:rsidRDefault="008C10A9" w:rsidP="008C10A9">
      <w:pPr>
        <w:pStyle w:val="30"/>
        <w:shd w:val="clear" w:color="auto" w:fill="auto"/>
        <w:tabs>
          <w:tab w:val="left" w:pos="1053"/>
        </w:tabs>
        <w:spacing w:before="0" w:after="0" w:line="240" w:lineRule="auto"/>
        <w:ind w:left="1134" w:right="85" w:firstLine="0"/>
        <w:rPr>
          <w:rStyle w:val="40"/>
          <w:sz w:val="32"/>
          <w:szCs w:val="32"/>
        </w:rPr>
      </w:pPr>
      <w:r w:rsidRPr="008C10A9">
        <w:rPr>
          <w:rStyle w:val="40"/>
          <w:b/>
          <w:bCs/>
          <w:iCs w:val="0"/>
          <w:sz w:val="32"/>
          <w:szCs w:val="32"/>
        </w:rPr>
        <w:t xml:space="preserve">Примечание: </w:t>
      </w:r>
      <w:r w:rsidRPr="008C10A9">
        <w:rPr>
          <w:rStyle w:val="40"/>
          <w:iCs w:val="0"/>
          <w:sz w:val="32"/>
          <w:szCs w:val="32"/>
        </w:rPr>
        <w:t>личные вещи продавца, тару, контейнеры ТБО и т.п. размещать в зоне видимости покупателей (оконные (витринные) проемы) не допускается.</w:t>
      </w:r>
    </w:p>
    <w:p w:rsidR="008C10A9" w:rsidRDefault="008C10A9" w:rsidP="008C10A9">
      <w:pPr>
        <w:pStyle w:val="30"/>
        <w:shd w:val="clear" w:color="auto" w:fill="auto"/>
        <w:tabs>
          <w:tab w:val="left" w:pos="1602"/>
        </w:tabs>
        <w:spacing w:before="0" w:after="0"/>
        <w:ind w:left="1060" w:right="-28" w:firstLine="0"/>
        <w:rPr>
          <w:rStyle w:val="1"/>
        </w:rPr>
      </w:pPr>
    </w:p>
    <w:p w:rsidR="008C10A9" w:rsidRDefault="008C10A9" w:rsidP="008C10A9">
      <w:pPr>
        <w:pStyle w:val="30"/>
        <w:shd w:val="clear" w:color="auto" w:fill="auto"/>
        <w:tabs>
          <w:tab w:val="left" w:pos="1602"/>
        </w:tabs>
        <w:spacing w:before="0" w:after="0"/>
        <w:ind w:left="1060" w:right="-28" w:firstLine="0"/>
        <w:rPr>
          <w:rStyle w:val="1"/>
        </w:rPr>
      </w:pPr>
    </w:p>
    <w:p w:rsidR="008C10A9" w:rsidRDefault="008C10A9" w:rsidP="008C10A9">
      <w:pPr>
        <w:pStyle w:val="30"/>
        <w:shd w:val="clear" w:color="auto" w:fill="auto"/>
        <w:tabs>
          <w:tab w:val="left" w:pos="1602"/>
        </w:tabs>
        <w:spacing w:before="0" w:after="0"/>
        <w:ind w:left="1060" w:right="-28" w:firstLine="0"/>
        <w:rPr>
          <w:rStyle w:val="1"/>
        </w:rPr>
      </w:pPr>
    </w:p>
    <w:p w:rsidR="008C10A9" w:rsidRDefault="008C10A9" w:rsidP="008C10A9">
      <w:pPr>
        <w:pStyle w:val="30"/>
        <w:shd w:val="clear" w:color="auto" w:fill="auto"/>
        <w:tabs>
          <w:tab w:val="left" w:pos="1602"/>
        </w:tabs>
        <w:spacing w:before="0" w:after="0"/>
        <w:ind w:left="1060" w:right="-28" w:firstLine="0"/>
        <w:jc w:val="center"/>
        <w:rPr>
          <w:rStyle w:val="1"/>
        </w:rPr>
      </w:pPr>
      <w:r>
        <w:rPr>
          <w:rStyle w:val="24"/>
        </w:rPr>
        <w:t>Виды, параметры и характеристики Н</w:t>
      </w:r>
      <w:r w:rsidR="005F4CC5">
        <w:rPr>
          <w:rStyle w:val="24"/>
        </w:rPr>
        <w:t>ТО</w:t>
      </w:r>
    </w:p>
    <w:p w:rsidR="008C10A9" w:rsidRDefault="008C10A9" w:rsidP="008C10A9">
      <w:pPr>
        <w:pStyle w:val="30"/>
        <w:shd w:val="clear" w:color="auto" w:fill="auto"/>
        <w:tabs>
          <w:tab w:val="left" w:pos="1602"/>
        </w:tabs>
        <w:spacing w:before="0" w:after="0"/>
        <w:ind w:left="1060" w:right="-28" w:firstLine="0"/>
        <w:rPr>
          <w:rStyle w:val="1"/>
        </w:rPr>
      </w:pPr>
    </w:p>
    <w:p w:rsidR="005F4CC5" w:rsidRDefault="005F4CC5" w:rsidP="008C10A9">
      <w:pPr>
        <w:pStyle w:val="30"/>
        <w:shd w:val="clear" w:color="auto" w:fill="auto"/>
        <w:tabs>
          <w:tab w:val="left" w:pos="1602"/>
        </w:tabs>
        <w:spacing w:before="0" w:after="0"/>
        <w:ind w:left="1060" w:right="-28" w:firstLine="0"/>
        <w:rPr>
          <w:rStyle w:val="1"/>
        </w:rPr>
      </w:pP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е) типы киосков в зависимости от площади помещения:</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 xml:space="preserve">малый - площадь помещения 2,о-9,о кв.м; </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большой - площадь помещения 9,0-18,0 кв.м;</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ж)</w:t>
      </w:r>
      <w:r w:rsidRPr="008C10A9">
        <w:rPr>
          <w:rStyle w:val="1"/>
        </w:rPr>
        <w:tab/>
        <w:t>минимальная высота помещения - не менее 2,7 м;</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з)</w:t>
      </w:r>
      <w:r w:rsidRPr="008C10A9">
        <w:rPr>
          <w:rStyle w:val="1"/>
        </w:rPr>
        <w:tab/>
        <w:t>инженерно-техническое обеспечение:</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подключение к энергосети (внешнее и внутреннее освещение, отопление, торговое оборудование);</w:t>
      </w:r>
    </w:p>
    <w:p w:rsidR="008C10A9" w:rsidRPr="008C10A9" w:rsidRDefault="008C10A9" w:rsidP="008C10A9">
      <w:pPr>
        <w:pStyle w:val="30"/>
        <w:shd w:val="clear" w:color="auto" w:fill="auto"/>
        <w:tabs>
          <w:tab w:val="left" w:pos="1602"/>
        </w:tabs>
        <w:spacing w:before="0" w:after="0"/>
        <w:ind w:left="1060" w:right="-28" w:firstLine="0"/>
        <w:rPr>
          <w:rStyle w:val="1"/>
        </w:rPr>
      </w:pPr>
      <w:r w:rsidRPr="008C10A9">
        <w:rPr>
          <w:rStyle w:val="1"/>
        </w:rPr>
        <w:t>водоотведение ливневых стоков;</w:t>
      </w:r>
    </w:p>
    <w:p w:rsidR="008C10A9" w:rsidRDefault="008C10A9" w:rsidP="008C10A9">
      <w:pPr>
        <w:pStyle w:val="30"/>
        <w:shd w:val="clear" w:color="auto" w:fill="auto"/>
        <w:tabs>
          <w:tab w:val="left" w:pos="1602"/>
        </w:tabs>
        <w:spacing w:before="0" w:after="0"/>
        <w:ind w:left="1060" w:right="-28" w:firstLine="0"/>
        <w:rPr>
          <w:rStyle w:val="1"/>
        </w:rPr>
      </w:pPr>
      <w:r w:rsidRPr="008C10A9">
        <w:rPr>
          <w:rStyle w:val="1"/>
        </w:rPr>
        <w:t>кондиционирование;</w:t>
      </w:r>
    </w:p>
    <w:p w:rsidR="008C10A9" w:rsidRDefault="008C10A9" w:rsidP="008C10A9">
      <w:pPr>
        <w:pStyle w:val="30"/>
        <w:shd w:val="clear" w:color="auto" w:fill="auto"/>
        <w:tabs>
          <w:tab w:val="left" w:pos="1602"/>
        </w:tabs>
        <w:spacing w:before="0" w:after="0"/>
        <w:ind w:left="1060" w:right="-28" w:firstLine="0"/>
        <w:rPr>
          <w:rStyle w:val="1"/>
        </w:rPr>
      </w:pPr>
    </w:p>
    <w:p w:rsidR="008C10A9" w:rsidRPr="008C10A9" w:rsidRDefault="008C10A9" w:rsidP="008C10A9">
      <w:pPr>
        <w:pStyle w:val="30"/>
        <w:shd w:val="clear" w:color="auto" w:fill="auto"/>
        <w:tabs>
          <w:tab w:val="left" w:pos="1602"/>
        </w:tabs>
        <w:spacing w:before="0" w:after="0"/>
        <w:ind w:left="1060" w:right="-28" w:firstLine="0"/>
        <w:rPr>
          <w:rStyle w:val="1"/>
        </w:rPr>
      </w:pPr>
    </w:p>
    <w:p w:rsidR="008C10A9" w:rsidRDefault="008C10A9" w:rsidP="008C10A9">
      <w:pPr>
        <w:pStyle w:val="30"/>
        <w:shd w:val="clear" w:color="auto" w:fill="auto"/>
        <w:tabs>
          <w:tab w:val="left" w:pos="1053"/>
        </w:tabs>
        <w:spacing w:before="0" w:after="0" w:line="240" w:lineRule="auto"/>
        <w:ind w:left="1134" w:right="85" w:firstLine="0"/>
        <w:rPr>
          <w:rStyle w:val="40"/>
          <w:sz w:val="32"/>
          <w:szCs w:val="32"/>
        </w:rPr>
      </w:pPr>
      <w:r w:rsidRPr="008C10A9">
        <w:rPr>
          <w:rStyle w:val="40"/>
          <w:b/>
          <w:sz w:val="32"/>
          <w:szCs w:val="32"/>
        </w:rPr>
        <w:t>Примечание:</w:t>
      </w:r>
      <w:r w:rsidRPr="008C10A9">
        <w:rPr>
          <w:rStyle w:val="40"/>
          <w:sz w:val="32"/>
          <w:szCs w:val="32"/>
        </w:rPr>
        <w:t xml:space="preserve"> водоснабжение привозной водой, отопление электрическое.</w:t>
      </w:r>
    </w:p>
    <w:p w:rsidR="008C10A9" w:rsidRDefault="008C10A9" w:rsidP="008C10A9">
      <w:pPr>
        <w:pStyle w:val="30"/>
        <w:shd w:val="clear" w:color="auto" w:fill="auto"/>
        <w:tabs>
          <w:tab w:val="left" w:pos="1053"/>
        </w:tabs>
        <w:spacing w:before="0" w:after="0" w:line="240" w:lineRule="auto"/>
        <w:ind w:left="1134" w:right="85" w:firstLine="0"/>
        <w:rPr>
          <w:rStyle w:val="40"/>
          <w:b/>
          <w:i w:val="0"/>
          <w:sz w:val="32"/>
          <w:szCs w:val="32"/>
        </w:rPr>
      </w:pPr>
    </w:p>
    <w:p w:rsidR="008C10A9" w:rsidRPr="008C10A9" w:rsidRDefault="008C10A9" w:rsidP="008C10A9">
      <w:pPr>
        <w:pStyle w:val="30"/>
        <w:shd w:val="clear" w:color="auto" w:fill="auto"/>
        <w:tabs>
          <w:tab w:val="left" w:pos="1053"/>
        </w:tabs>
        <w:spacing w:before="0" w:after="0" w:line="240" w:lineRule="auto"/>
        <w:ind w:left="1134" w:right="85" w:firstLine="0"/>
        <w:rPr>
          <w:rStyle w:val="40"/>
          <w:b/>
          <w:i w:val="0"/>
          <w:sz w:val="32"/>
          <w:szCs w:val="32"/>
        </w:rPr>
      </w:pPr>
    </w:p>
    <w:p w:rsidR="008C10A9" w:rsidRPr="008C10A9" w:rsidRDefault="008C10A9" w:rsidP="008C10A9">
      <w:pPr>
        <w:pStyle w:val="30"/>
        <w:shd w:val="clear" w:color="auto" w:fill="auto"/>
        <w:tabs>
          <w:tab w:val="left" w:pos="1602"/>
        </w:tabs>
        <w:spacing w:before="0" w:after="0"/>
        <w:ind w:left="1060" w:right="-28" w:firstLine="0"/>
        <w:rPr>
          <w:rStyle w:val="1"/>
        </w:rPr>
      </w:pPr>
      <w:r>
        <w:rPr>
          <w:rStyle w:val="1"/>
        </w:rPr>
        <w:t>и)</w:t>
      </w:r>
      <w:r>
        <w:rPr>
          <w:rStyle w:val="1"/>
        </w:rPr>
        <w:tab/>
        <w:t>сезонная (летняя) демонстрация товара на улице не допускается;</w:t>
      </w:r>
    </w:p>
    <w:p w:rsidR="008C10A9" w:rsidRPr="008C10A9" w:rsidRDefault="008C10A9" w:rsidP="008C10A9">
      <w:pPr>
        <w:pStyle w:val="30"/>
        <w:shd w:val="clear" w:color="auto" w:fill="auto"/>
        <w:tabs>
          <w:tab w:val="left" w:pos="1560"/>
          <w:tab w:val="left" w:pos="1602"/>
        </w:tabs>
        <w:spacing w:before="0" w:after="0"/>
        <w:ind w:left="1060" w:right="-28" w:firstLine="0"/>
        <w:rPr>
          <w:rStyle w:val="1"/>
        </w:rPr>
      </w:pPr>
      <w:r>
        <w:rPr>
          <w:rStyle w:val="1"/>
        </w:rPr>
        <w:t>к) специализированный демонстрационный инвентарь - сборноразборные пристенные и приставные металлические конструкции не допускаются.</w:t>
      </w:r>
    </w:p>
    <w:p w:rsidR="003E4490" w:rsidRDefault="003E4490" w:rsidP="003E4490">
      <w:pPr>
        <w:jc w:val="center"/>
      </w:pPr>
    </w:p>
    <w:p w:rsidR="00C72ED2" w:rsidRDefault="00C72ED2" w:rsidP="003E4490">
      <w:pPr>
        <w:jc w:val="center"/>
      </w:pPr>
    </w:p>
    <w:p w:rsidR="005F4CC5" w:rsidRDefault="005F4CC5" w:rsidP="005F4CC5">
      <w:pPr>
        <w:jc w:val="center"/>
        <w:rPr>
          <w:rStyle w:val="24"/>
        </w:rPr>
      </w:pPr>
      <w:r w:rsidRPr="005F4CC5">
        <w:rPr>
          <w:rStyle w:val="24"/>
        </w:rPr>
        <w:t>ГОСТ</w:t>
      </w:r>
      <w:r>
        <w:rPr>
          <w:rStyle w:val="24"/>
        </w:rPr>
        <w:t xml:space="preserve"> 51303-2013. Национальный стандарт Российской Федерации.</w:t>
      </w:r>
      <w:r w:rsidRPr="005F4CC5">
        <w:rPr>
          <w:rStyle w:val="24"/>
        </w:rPr>
        <w:t xml:space="preserve"> Торговля. Термины и определения</w:t>
      </w:r>
    </w:p>
    <w:p w:rsidR="005F4CC5" w:rsidRDefault="005F4CC5" w:rsidP="005F4CC5">
      <w:pPr>
        <w:jc w:val="center"/>
        <w:rPr>
          <w:rStyle w:val="24"/>
        </w:rPr>
      </w:pPr>
    </w:p>
    <w:p w:rsidR="005F4CC5" w:rsidRDefault="005F4CC5" w:rsidP="00024D1C">
      <w:pPr>
        <w:ind w:left="1134"/>
        <w:jc w:val="both"/>
        <w:rPr>
          <w:rStyle w:val="1"/>
        </w:rPr>
      </w:pPr>
      <w:r>
        <w:rPr>
          <w:rStyle w:val="1"/>
          <w:b/>
        </w:rPr>
        <w:t>Торговый павильон:</w:t>
      </w:r>
      <w:r>
        <w:rPr>
          <w:rStyle w:val="1"/>
        </w:rPr>
        <w:t xml:space="preserve">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5F4CC5" w:rsidRDefault="005F4CC5" w:rsidP="005F4CC5">
      <w:pPr>
        <w:ind w:left="1134"/>
        <w:jc w:val="both"/>
        <w:rPr>
          <w:rFonts w:ascii="Georgia" w:eastAsia="Georgia" w:hAnsi="Georgia" w:cs="Georgia"/>
          <w:sz w:val="49"/>
          <w:szCs w:val="49"/>
        </w:rPr>
      </w:pPr>
    </w:p>
    <w:p w:rsidR="005F4CC5" w:rsidRDefault="005F4CC5" w:rsidP="005F4CC5">
      <w:pPr>
        <w:ind w:left="1134"/>
        <w:jc w:val="both"/>
        <w:rPr>
          <w:rFonts w:ascii="Georgia" w:eastAsia="Georgia" w:hAnsi="Georgia" w:cs="Georgia"/>
          <w:sz w:val="49"/>
          <w:szCs w:val="49"/>
        </w:rPr>
      </w:pPr>
    </w:p>
    <w:p w:rsidR="00C72ED2" w:rsidRDefault="00C72ED2" w:rsidP="005F4CC5">
      <w:pPr>
        <w:ind w:left="1134"/>
        <w:jc w:val="both"/>
        <w:rPr>
          <w:rFonts w:ascii="Georgia" w:eastAsia="Georgia" w:hAnsi="Georgia" w:cs="Georgia"/>
          <w:sz w:val="49"/>
          <w:szCs w:val="49"/>
        </w:rPr>
      </w:pPr>
    </w:p>
    <w:p w:rsidR="00C72ED2" w:rsidRDefault="00C72ED2" w:rsidP="005F4CC5">
      <w:pPr>
        <w:ind w:left="1134"/>
        <w:jc w:val="both"/>
        <w:rPr>
          <w:rFonts w:ascii="Georgia" w:eastAsia="Georgia" w:hAnsi="Georgia" w:cs="Georgia"/>
          <w:sz w:val="49"/>
          <w:szCs w:val="49"/>
        </w:rPr>
      </w:pPr>
    </w:p>
    <w:p w:rsidR="00C72ED2" w:rsidRDefault="00C72ED2" w:rsidP="005F4CC5">
      <w:pPr>
        <w:ind w:left="1134"/>
        <w:jc w:val="both"/>
        <w:rPr>
          <w:rFonts w:ascii="Georgia" w:eastAsia="Georgia" w:hAnsi="Georgia" w:cs="Georgia"/>
          <w:sz w:val="49"/>
          <w:szCs w:val="49"/>
        </w:rPr>
      </w:pPr>
    </w:p>
    <w:p w:rsidR="00C72ED2" w:rsidRDefault="00C72ED2" w:rsidP="005F4CC5">
      <w:pPr>
        <w:ind w:left="1134"/>
        <w:jc w:val="both"/>
        <w:rPr>
          <w:rFonts w:ascii="Georgia" w:eastAsia="Georgia" w:hAnsi="Georgia" w:cs="Georgia"/>
          <w:sz w:val="49"/>
          <w:szCs w:val="49"/>
        </w:rPr>
      </w:pPr>
    </w:p>
    <w:p w:rsidR="005F4CC5" w:rsidRDefault="005F4CC5" w:rsidP="005F4CC5">
      <w:pPr>
        <w:jc w:val="center"/>
        <w:rPr>
          <w:rStyle w:val="24"/>
        </w:rPr>
      </w:pPr>
      <w:r w:rsidRPr="005F4CC5">
        <w:rPr>
          <w:rStyle w:val="24"/>
        </w:rPr>
        <w:lastRenderedPageBreak/>
        <w:t>Виды, параметры и характеристики НТО</w:t>
      </w:r>
    </w:p>
    <w:p w:rsidR="005F4CC5" w:rsidRDefault="005F4CC5" w:rsidP="005F4CC5">
      <w:pPr>
        <w:jc w:val="center"/>
        <w:rPr>
          <w:rStyle w:val="24"/>
        </w:rPr>
      </w:pPr>
    </w:p>
    <w:p w:rsidR="005F4CC5" w:rsidRDefault="005F4CC5" w:rsidP="00024D1C">
      <w:pPr>
        <w:pStyle w:val="30"/>
        <w:numPr>
          <w:ilvl w:val="0"/>
          <w:numId w:val="3"/>
        </w:numPr>
        <w:shd w:val="clear" w:color="auto" w:fill="auto"/>
        <w:tabs>
          <w:tab w:val="left" w:pos="1843"/>
        </w:tabs>
        <w:spacing w:before="0" w:after="0"/>
        <w:ind w:left="1134" w:right="-28" w:firstLine="0"/>
        <w:rPr>
          <w:rStyle w:val="1"/>
        </w:rPr>
      </w:pPr>
      <w:r w:rsidRPr="005F4CC5">
        <w:rPr>
          <w:rStyle w:val="1"/>
          <w:b/>
        </w:rPr>
        <w:t xml:space="preserve">Павильон </w:t>
      </w:r>
      <w:r w:rsidRPr="005F4CC5">
        <w:rPr>
          <w:rStyle w:val="1"/>
        </w:rPr>
        <w:t xml:space="preserve">— </w:t>
      </w:r>
      <w:r>
        <w:rPr>
          <w:rStyle w:val="1"/>
        </w:rPr>
        <w:t>оснащенное торговым оборудованием строение:</w:t>
      </w:r>
    </w:p>
    <w:p w:rsidR="005F4CC5" w:rsidRDefault="005F4CC5" w:rsidP="005F4CC5">
      <w:pPr>
        <w:pStyle w:val="30"/>
        <w:shd w:val="clear" w:color="auto" w:fill="auto"/>
        <w:tabs>
          <w:tab w:val="left" w:pos="1588"/>
        </w:tabs>
        <w:spacing w:before="0" w:after="0"/>
        <w:ind w:left="1060" w:right="-28" w:firstLine="0"/>
        <w:rPr>
          <w:rStyle w:val="1"/>
        </w:rPr>
      </w:pPr>
      <w:r>
        <w:rPr>
          <w:rStyle w:val="1"/>
        </w:rPr>
        <w:t>а) с не менее чем двумя помещениями, рассчитанными на не менее чем одно рабочее место продавца и хранение товарного запаса:</w:t>
      </w:r>
    </w:p>
    <w:p w:rsidR="005F4CC5" w:rsidRPr="005F4CC5" w:rsidRDefault="005F4CC5" w:rsidP="005F4CC5">
      <w:pPr>
        <w:pStyle w:val="30"/>
        <w:numPr>
          <w:ilvl w:val="0"/>
          <w:numId w:val="2"/>
        </w:numPr>
        <w:shd w:val="clear" w:color="auto" w:fill="auto"/>
        <w:tabs>
          <w:tab w:val="left" w:pos="1134"/>
          <w:tab w:val="left" w:pos="1843"/>
        </w:tabs>
        <w:spacing w:before="0" w:after="0"/>
        <w:ind w:left="1134" w:right="-28" w:firstLine="0"/>
        <w:rPr>
          <w:rStyle w:val="1"/>
        </w:rPr>
      </w:pPr>
      <w:r w:rsidRPr="005F4CC5">
        <w:rPr>
          <w:rStyle w:val="1"/>
        </w:rPr>
        <w:t>торговым залом (с доступом покупателей внутрь);</w:t>
      </w:r>
    </w:p>
    <w:p w:rsidR="005F4CC5" w:rsidRPr="005F4CC5" w:rsidRDefault="005F4CC5" w:rsidP="005F4CC5">
      <w:pPr>
        <w:pStyle w:val="30"/>
        <w:numPr>
          <w:ilvl w:val="0"/>
          <w:numId w:val="2"/>
        </w:numPr>
        <w:shd w:val="clear" w:color="auto" w:fill="auto"/>
        <w:tabs>
          <w:tab w:val="left" w:pos="1134"/>
          <w:tab w:val="left" w:pos="1843"/>
        </w:tabs>
        <w:spacing w:before="0" w:after="0"/>
        <w:ind w:left="1134" w:right="-28" w:firstLine="0"/>
        <w:rPr>
          <w:rStyle w:val="1"/>
        </w:rPr>
      </w:pPr>
      <w:r w:rsidRPr="005F4CC5">
        <w:rPr>
          <w:rStyle w:val="1"/>
        </w:rPr>
        <w:t>помещением (помещениями) для хранения товарного запаса;</w:t>
      </w:r>
    </w:p>
    <w:p w:rsidR="005F4CC5" w:rsidRDefault="005F4CC5" w:rsidP="005F4CC5">
      <w:pPr>
        <w:pStyle w:val="30"/>
        <w:shd w:val="clear" w:color="auto" w:fill="auto"/>
        <w:tabs>
          <w:tab w:val="left" w:pos="1588"/>
        </w:tabs>
        <w:spacing w:before="0" w:after="0"/>
        <w:ind w:left="1060" w:right="-28" w:firstLine="0"/>
        <w:rPr>
          <w:rStyle w:val="1"/>
        </w:rPr>
      </w:pPr>
      <w:r>
        <w:rPr>
          <w:rStyle w:val="1"/>
        </w:rPr>
        <w:t>б)</w:t>
      </w:r>
      <w:r>
        <w:rPr>
          <w:rStyle w:val="1"/>
        </w:rPr>
        <w:tab/>
        <w:t>с не менее чем двумя входами:</w:t>
      </w:r>
    </w:p>
    <w:p w:rsidR="005F4CC5" w:rsidRPr="005F4CC5" w:rsidRDefault="005F4CC5" w:rsidP="005F4CC5">
      <w:pPr>
        <w:pStyle w:val="30"/>
        <w:numPr>
          <w:ilvl w:val="0"/>
          <w:numId w:val="2"/>
        </w:numPr>
        <w:shd w:val="clear" w:color="auto" w:fill="auto"/>
        <w:tabs>
          <w:tab w:val="left" w:pos="1134"/>
          <w:tab w:val="left" w:pos="1843"/>
        </w:tabs>
        <w:spacing w:before="0" w:after="0"/>
        <w:ind w:left="1134" w:right="-28" w:firstLine="0"/>
        <w:rPr>
          <w:rStyle w:val="1"/>
        </w:rPr>
      </w:pPr>
      <w:r w:rsidRPr="005F4CC5">
        <w:rPr>
          <w:rStyle w:val="1"/>
        </w:rPr>
        <w:t>входом для продавца (в помещения хранения товарного запаса (ширина дверного проема в свету не менее 0,9 м);</w:t>
      </w:r>
    </w:p>
    <w:p w:rsidR="005F4CC5" w:rsidRDefault="005F4CC5" w:rsidP="005F4CC5">
      <w:pPr>
        <w:pStyle w:val="30"/>
        <w:numPr>
          <w:ilvl w:val="0"/>
          <w:numId w:val="2"/>
        </w:numPr>
        <w:shd w:val="clear" w:color="auto" w:fill="auto"/>
        <w:tabs>
          <w:tab w:val="left" w:pos="1134"/>
          <w:tab w:val="left" w:pos="1843"/>
        </w:tabs>
        <w:spacing w:before="0" w:after="0"/>
        <w:ind w:left="1134" w:right="-28" w:firstLine="0"/>
        <w:rPr>
          <w:rStyle w:val="1"/>
        </w:rPr>
      </w:pPr>
      <w:r w:rsidRPr="005F4CC5">
        <w:rPr>
          <w:rStyle w:val="1"/>
        </w:rPr>
        <w:t xml:space="preserve">входом для покупателей (в торговый зал (ширина дверного проема в </w:t>
      </w:r>
      <w:r>
        <w:rPr>
          <w:rStyle w:val="1"/>
        </w:rPr>
        <w:t>свету не менее 1,2 м);</w:t>
      </w:r>
    </w:p>
    <w:p w:rsidR="005F4CC5" w:rsidRDefault="005F4CC5" w:rsidP="005F4CC5">
      <w:pPr>
        <w:pStyle w:val="30"/>
        <w:shd w:val="clear" w:color="auto" w:fill="auto"/>
        <w:tabs>
          <w:tab w:val="left" w:pos="1588"/>
        </w:tabs>
        <w:spacing w:before="0" w:after="0"/>
        <w:ind w:left="1060" w:right="-28" w:firstLine="0"/>
        <w:rPr>
          <w:rStyle w:val="1"/>
        </w:rPr>
      </w:pPr>
      <w:r>
        <w:rPr>
          <w:rStyle w:val="1"/>
        </w:rPr>
        <w:t>в) хранение товарного запаса:</w:t>
      </w:r>
    </w:p>
    <w:p w:rsidR="005F4CC5" w:rsidRPr="005F4CC5" w:rsidRDefault="005F4CC5" w:rsidP="005F4CC5">
      <w:pPr>
        <w:pStyle w:val="30"/>
        <w:numPr>
          <w:ilvl w:val="0"/>
          <w:numId w:val="2"/>
        </w:numPr>
        <w:shd w:val="clear" w:color="auto" w:fill="auto"/>
        <w:tabs>
          <w:tab w:val="left" w:pos="1134"/>
          <w:tab w:val="left" w:pos="1843"/>
        </w:tabs>
        <w:spacing w:before="0" w:after="0"/>
        <w:ind w:left="1134" w:right="-28" w:firstLine="0"/>
        <w:rPr>
          <w:rStyle w:val="1"/>
        </w:rPr>
      </w:pPr>
      <w:r w:rsidRPr="005F4CC5">
        <w:rPr>
          <w:rStyle w:val="1"/>
        </w:rPr>
        <w:t>помещение хранения товарного запаса не должно просматриваться из торгового зала (в большом павильоне должно быть отделено от торгового зала дверью);</w:t>
      </w:r>
    </w:p>
    <w:p w:rsidR="005F4CC5" w:rsidRPr="005F4CC5" w:rsidRDefault="005F4CC5" w:rsidP="005F4CC5">
      <w:pPr>
        <w:pStyle w:val="30"/>
        <w:numPr>
          <w:ilvl w:val="0"/>
          <w:numId w:val="2"/>
        </w:numPr>
        <w:shd w:val="clear" w:color="auto" w:fill="auto"/>
        <w:tabs>
          <w:tab w:val="left" w:pos="1134"/>
          <w:tab w:val="left" w:pos="1843"/>
        </w:tabs>
        <w:spacing w:before="0" w:after="0"/>
        <w:ind w:left="1134" w:right="-28" w:firstLine="0"/>
        <w:rPr>
          <w:rStyle w:val="1"/>
        </w:rPr>
      </w:pPr>
      <w:r w:rsidRPr="005F4CC5">
        <w:rPr>
          <w:rStyle w:val="1"/>
        </w:rPr>
        <w:t>в помещении хранения должна быть выделена зона загрузки, оперативного хранения товара, тары и ТБО (складирование товара и тары, контейнер ТБО около павильона не допускается);</w:t>
      </w:r>
    </w:p>
    <w:p w:rsidR="005F4CC5" w:rsidRDefault="005F4CC5" w:rsidP="005F4CC5">
      <w:pPr>
        <w:pStyle w:val="30"/>
        <w:shd w:val="clear" w:color="auto" w:fill="auto"/>
        <w:tabs>
          <w:tab w:val="left" w:pos="1588"/>
        </w:tabs>
        <w:spacing w:before="0" w:after="0"/>
        <w:ind w:left="1060" w:right="-28" w:firstLine="0"/>
        <w:rPr>
          <w:rStyle w:val="1"/>
        </w:rPr>
      </w:pPr>
      <w:r>
        <w:rPr>
          <w:rStyle w:val="1"/>
        </w:rPr>
        <w:t>г)</w:t>
      </w:r>
      <w:r>
        <w:rPr>
          <w:rStyle w:val="1"/>
        </w:rPr>
        <w:tab/>
        <w:t xml:space="preserve">типы павильонов в зависимости от площади объекта (в границах </w:t>
      </w:r>
      <w:r>
        <w:rPr>
          <w:rStyle w:val="1"/>
        </w:rPr>
        <w:lastRenderedPageBreak/>
        <w:t>наружных стен):</w:t>
      </w:r>
    </w:p>
    <w:p w:rsidR="005F4CC5" w:rsidRPr="005F4CC5" w:rsidRDefault="005F4CC5" w:rsidP="005F4CC5">
      <w:pPr>
        <w:pStyle w:val="30"/>
        <w:numPr>
          <w:ilvl w:val="0"/>
          <w:numId w:val="2"/>
        </w:numPr>
        <w:shd w:val="clear" w:color="auto" w:fill="auto"/>
        <w:tabs>
          <w:tab w:val="left" w:pos="1134"/>
          <w:tab w:val="left" w:pos="1843"/>
        </w:tabs>
        <w:spacing w:before="0" w:after="0"/>
        <w:ind w:left="1134" w:right="-28" w:firstLine="0"/>
        <w:rPr>
          <w:rStyle w:val="1"/>
        </w:rPr>
      </w:pPr>
      <w:r w:rsidRPr="005F4CC5">
        <w:rPr>
          <w:rStyle w:val="1"/>
        </w:rPr>
        <w:t xml:space="preserve">малый - 18 - 35 кв.м; </w:t>
      </w:r>
    </w:p>
    <w:p w:rsidR="005F4CC5" w:rsidRPr="005F4CC5" w:rsidRDefault="005F4CC5" w:rsidP="005F4CC5">
      <w:pPr>
        <w:pStyle w:val="30"/>
        <w:numPr>
          <w:ilvl w:val="0"/>
          <w:numId w:val="2"/>
        </w:numPr>
        <w:shd w:val="clear" w:color="auto" w:fill="auto"/>
        <w:tabs>
          <w:tab w:val="left" w:pos="1134"/>
          <w:tab w:val="left" w:pos="1843"/>
        </w:tabs>
        <w:spacing w:before="0" w:after="0"/>
        <w:ind w:left="1134" w:right="-28" w:firstLine="0"/>
        <w:rPr>
          <w:rStyle w:val="1"/>
        </w:rPr>
      </w:pPr>
      <w:r w:rsidRPr="005F4CC5">
        <w:rPr>
          <w:rStyle w:val="1"/>
        </w:rPr>
        <w:t>большой - 35-50 кв.м;</w:t>
      </w:r>
    </w:p>
    <w:p w:rsidR="005F4CC5" w:rsidRPr="005F4CC5" w:rsidRDefault="005F4CC5" w:rsidP="005F4CC5">
      <w:pPr>
        <w:pStyle w:val="30"/>
        <w:shd w:val="clear" w:color="auto" w:fill="auto"/>
        <w:tabs>
          <w:tab w:val="left" w:pos="1588"/>
        </w:tabs>
        <w:spacing w:before="0" w:after="0"/>
        <w:ind w:left="1060" w:right="-28" w:firstLine="0"/>
        <w:rPr>
          <w:rStyle w:val="1"/>
        </w:rPr>
      </w:pPr>
      <w:r>
        <w:rPr>
          <w:rStyle w:val="1"/>
        </w:rPr>
        <w:t>д)</w:t>
      </w:r>
      <w:r>
        <w:rPr>
          <w:rStyle w:val="1"/>
        </w:rPr>
        <w:tab/>
        <w:t>минимальная высота помещений (от пола до потолка):</w:t>
      </w:r>
    </w:p>
    <w:p w:rsidR="005F4CC5" w:rsidRPr="005F4CC5" w:rsidRDefault="005F4CC5" w:rsidP="00C72ED2">
      <w:pPr>
        <w:pStyle w:val="30"/>
        <w:numPr>
          <w:ilvl w:val="0"/>
          <w:numId w:val="2"/>
        </w:numPr>
        <w:shd w:val="clear" w:color="auto" w:fill="auto"/>
        <w:tabs>
          <w:tab w:val="left" w:pos="1134"/>
          <w:tab w:val="left" w:pos="1843"/>
        </w:tabs>
        <w:spacing w:before="0" w:after="0"/>
        <w:ind w:left="1134" w:right="-28" w:firstLine="0"/>
        <w:rPr>
          <w:rStyle w:val="1"/>
        </w:rPr>
      </w:pPr>
      <w:r>
        <w:rPr>
          <w:rStyle w:val="1"/>
        </w:rPr>
        <w:t>торгового зала - не менее 3,0 м;</w:t>
      </w:r>
    </w:p>
    <w:p w:rsidR="005F4CC5" w:rsidRPr="005F4CC5" w:rsidRDefault="00C72ED2" w:rsidP="005F4CC5">
      <w:pPr>
        <w:pStyle w:val="30"/>
        <w:numPr>
          <w:ilvl w:val="0"/>
          <w:numId w:val="2"/>
        </w:numPr>
        <w:shd w:val="clear" w:color="auto" w:fill="auto"/>
        <w:tabs>
          <w:tab w:val="left" w:pos="1134"/>
          <w:tab w:val="left" w:pos="1843"/>
        </w:tabs>
        <w:spacing w:before="0" w:after="0"/>
        <w:ind w:left="1060" w:right="-28" w:firstLine="0"/>
        <w:rPr>
          <w:rStyle w:val="1"/>
        </w:rPr>
      </w:pPr>
      <w:r>
        <w:rPr>
          <w:rStyle w:val="1"/>
        </w:rPr>
        <w:t xml:space="preserve">иных помещений – не менее 2,7 м (в обособленных </w:t>
      </w:r>
      <w:r w:rsidR="005F4CC5">
        <w:rPr>
          <w:rStyle w:val="1"/>
        </w:rPr>
        <w:t>помещениях хранения допускается понижение высоты до 2,2 м);</w:t>
      </w:r>
    </w:p>
    <w:p w:rsidR="005F4CC5" w:rsidRPr="005F4CC5" w:rsidRDefault="005F4CC5" w:rsidP="005F4CC5">
      <w:pPr>
        <w:pStyle w:val="30"/>
        <w:shd w:val="clear" w:color="auto" w:fill="auto"/>
        <w:tabs>
          <w:tab w:val="left" w:pos="1588"/>
        </w:tabs>
        <w:spacing w:before="0" w:after="0"/>
        <w:ind w:left="1060" w:right="-28" w:firstLine="0"/>
        <w:rPr>
          <w:rStyle w:val="1"/>
        </w:rPr>
      </w:pPr>
      <w:r>
        <w:rPr>
          <w:rStyle w:val="1"/>
        </w:rPr>
        <w:t>е)</w:t>
      </w:r>
      <w:r>
        <w:rPr>
          <w:rStyle w:val="1"/>
        </w:rPr>
        <w:tab/>
        <w:t>минимальные габариты проходов для покупателей в торговом зале:</w:t>
      </w:r>
    </w:p>
    <w:p w:rsidR="005F4CC5" w:rsidRPr="005F4CC5" w:rsidRDefault="005F4CC5" w:rsidP="005F4CC5">
      <w:pPr>
        <w:pStyle w:val="30"/>
        <w:shd w:val="clear" w:color="auto" w:fill="auto"/>
        <w:tabs>
          <w:tab w:val="left" w:pos="1588"/>
        </w:tabs>
        <w:spacing w:before="0" w:after="0"/>
        <w:ind w:left="1060" w:right="-28" w:firstLine="0"/>
        <w:rPr>
          <w:rStyle w:val="1"/>
        </w:rPr>
      </w:pPr>
      <w:r>
        <w:rPr>
          <w:rStyle w:val="1"/>
        </w:rPr>
        <w:t>при круговом движении - не менее 1,5 м;</w:t>
      </w:r>
    </w:p>
    <w:p w:rsidR="005F4CC5" w:rsidRPr="005F4CC5" w:rsidRDefault="005F4CC5" w:rsidP="005F4CC5">
      <w:pPr>
        <w:pStyle w:val="30"/>
        <w:shd w:val="clear" w:color="auto" w:fill="auto"/>
        <w:tabs>
          <w:tab w:val="left" w:pos="1588"/>
        </w:tabs>
        <w:spacing w:before="0" w:after="0"/>
        <w:ind w:left="1060" w:right="-28" w:firstLine="0"/>
        <w:rPr>
          <w:rStyle w:val="1"/>
        </w:rPr>
      </w:pPr>
      <w:r>
        <w:rPr>
          <w:rStyle w:val="1"/>
        </w:rPr>
        <w:t>при тупиковом движении (периметральном размещении прилавков) - не менее 1,8 м;</w:t>
      </w:r>
    </w:p>
    <w:p w:rsidR="005F4CC5" w:rsidRPr="005F4CC5" w:rsidRDefault="005F4CC5" w:rsidP="005F4CC5">
      <w:pPr>
        <w:pStyle w:val="30"/>
        <w:shd w:val="clear" w:color="auto" w:fill="auto"/>
        <w:tabs>
          <w:tab w:val="left" w:pos="1588"/>
        </w:tabs>
        <w:spacing w:before="0" w:after="0"/>
        <w:ind w:left="1060" w:right="-28" w:firstLine="0"/>
        <w:rPr>
          <w:rStyle w:val="1"/>
        </w:rPr>
      </w:pPr>
      <w:r>
        <w:rPr>
          <w:rStyle w:val="1"/>
        </w:rPr>
        <w:t>ж)</w:t>
      </w:r>
      <w:r>
        <w:rPr>
          <w:rStyle w:val="1"/>
        </w:rPr>
        <w:tab/>
        <w:t>инженерно-техническое обеспечение:</w:t>
      </w:r>
    </w:p>
    <w:p w:rsidR="005F4CC5" w:rsidRPr="005F4CC5" w:rsidRDefault="005F4CC5" w:rsidP="005F4CC5">
      <w:pPr>
        <w:pStyle w:val="30"/>
        <w:shd w:val="clear" w:color="auto" w:fill="auto"/>
        <w:tabs>
          <w:tab w:val="left" w:pos="1588"/>
        </w:tabs>
        <w:spacing w:before="0" w:after="0"/>
        <w:ind w:left="1060" w:right="-28" w:firstLine="0"/>
        <w:rPr>
          <w:rStyle w:val="1"/>
        </w:rPr>
      </w:pPr>
      <w:r>
        <w:rPr>
          <w:rStyle w:val="1"/>
        </w:rPr>
        <w:t>подключение к энергосети (внешнее и внутреннее освещение, отопление, торговое оборудование);</w:t>
      </w:r>
    </w:p>
    <w:p w:rsidR="005F4CC5" w:rsidRPr="005F4CC5" w:rsidRDefault="005F4CC5" w:rsidP="00C72ED2">
      <w:pPr>
        <w:pStyle w:val="30"/>
        <w:numPr>
          <w:ilvl w:val="0"/>
          <w:numId w:val="2"/>
        </w:numPr>
        <w:shd w:val="clear" w:color="auto" w:fill="auto"/>
        <w:tabs>
          <w:tab w:val="left" w:pos="1134"/>
          <w:tab w:val="left" w:pos="1843"/>
        </w:tabs>
        <w:spacing w:before="0" w:after="0"/>
        <w:ind w:left="1134" w:right="-28" w:firstLine="0"/>
        <w:rPr>
          <w:rStyle w:val="1"/>
        </w:rPr>
      </w:pPr>
      <w:r>
        <w:rPr>
          <w:rStyle w:val="1"/>
        </w:rPr>
        <w:t>водоотведение ливневых стоков;</w:t>
      </w:r>
    </w:p>
    <w:p w:rsidR="00C72ED2" w:rsidRPr="00C72ED2" w:rsidRDefault="00C72ED2" w:rsidP="00C72ED2">
      <w:pPr>
        <w:pStyle w:val="30"/>
        <w:numPr>
          <w:ilvl w:val="0"/>
          <w:numId w:val="2"/>
        </w:numPr>
        <w:shd w:val="clear" w:color="auto" w:fill="auto"/>
        <w:tabs>
          <w:tab w:val="left" w:pos="1134"/>
          <w:tab w:val="left" w:pos="1843"/>
        </w:tabs>
        <w:spacing w:before="0" w:after="0"/>
        <w:ind w:left="1134" w:right="-28" w:firstLine="0"/>
        <w:rPr>
          <w:rStyle w:val="1"/>
        </w:rPr>
      </w:pPr>
      <w:r>
        <w:rPr>
          <w:rStyle w:val="1"/>
        </w:rPr>
        <w:t>кондиционирование;</w:t>
      </w:r>
    </w:p>
    <w:p w:rsidR="00C72ED2" w:rsidRDefault="00C72ED2" w:rsidP="00C72ED2">
      <w:pPr>
        <w:pStyle w:val="30"/>
        <w:shd w:val="clear" w:color="auto" w:fill="auto"/>
        <w:tabs>
          <w:tab w:val="left" w:pos="1843"/>
        </w:tabs>
        <w:spacing w:before="0" w:after="0"/>
        <w:ind w:left="1100" w:right="640" w:firstLine="34"/>
        <w:jc w:val="left"/>
      </w:pPr>
      <w:r>
        <w:rPr>
          <w:rStyle w:val="1"/>
        </w:rPr>
        <w:t>з)</w:t>
      </w:r>
      <w:r>
        <w:rPr>
          <w:rStyle w:val="1"/>
        </w:rPr>
        <w:tab/>
        <w:t>демонстрация товара на улице (размещение оборудования около павильона) не допускается.</w:t>
      </w:r>
    </w:p>
    <w:p w:rsidR="00C72ED2" w:rsidRDefault="00C72ED2" w:rsidP="00C72ED2">
      <w:pPr>
        <w:rPr>
          <w:rFonts w:ascii="Georgia" w:eastAsia="Georgia" w:hAnsi="Georgia" w:cs="Georgia"/>
          <w:sz w:val="39"/>
          <w:szCs w:val="39"/>
        </w:rPr>
      </w:pPr>
    </w:p>
    <w:p w:rsidR="00C72ED2" w:rsidRPr="00C72ED2" w:rsidRDefault="00C72ED2" w:rsidP="00AD08B9">
      <w:pPr>
        <w:jc w:val="center"/>
        <w:rPr>
          <w:rStyle w:val="24"/>
        </w:rPr>
      </w:pPr>
      <w:r w:rsidRPr="00C72ED2">
        <w:rPr>
          <w:rStyle w:val="24"/>
        </w:rPr>
        <w:lastRenderedPageBreak/>
        <w:t xml:space="preserve">ГОСТ Р 51303-2013. Национальный стандарт Российской Федерации. Торговля. </w:t>
      </w:r>
      <w:r w:rsidR="00AD08B9">
        <w:rPr>
          <w:rStyle w:val="24"/>
        </w:rPr>
        <w:br/>
      </w:r>
      <w:r w:rsidRPr="00C72ED2">
        <w:rPr>
          <w:rStyle w:val="24"/>
        </w:rPr>
        <w:t>Термины и определения</w:t>
      </w:r>
    </w:p>
    <w:p w:rsidR="00C72ED2" w:rsidRDefault="00C72ED2" w:rsidP="00C72ED2">
      <w:pPr>
        <w:jc w:val="center"/>
        <w:rPr>
          <w:rFonts w:ascii="Georgia" w:eastAsia="Georgia" w:hAnsi="Georgia" w:cs="Georgia"/>
          <w:sz w:val="39"/>
          <w:szCs w:val="39"/>
        </w:rPr>
      </w:pPr>
    </w:p>
    <w:p w:rsidR="00C72ED2" w:rsidRDefault="00C72ED2" w:rsidP="00C72ED2">
      <w:pPr>
        <w:jc w:val="center"/>
        <w:rPr>
          <w:rFonts w:ascii="Georgia" w:eastAsia="Georgia" w:hAnsi="Georgia" w:cs="Georgia"/>
          <w:sz w:val="39"/>
          <w:szCs w:val="39"/>
        </w:rPr>
      </w:pPr>
    </w:p>
    <w:p w:rsidR="00C72ED2" w:rsidRDefault="00AD08B9" w:rsidP="00AD08B9">
      <w:pPr>
        <w:pStyle w:val="30"/>
        <w:numPr>
          <w:ilvl w:val="0"/>
          <w:numId w:val="3"/>
        </w:numPr>
        <w:shd w:val="clear" w:color="auto" w:fill="auto"/>
        <w:tabs>
          <w:tab w:val="left" w:pos="567"/>
          <w:tab w:val="left" w:pos="1701"/>
        </w:tabs>
        <w:spacing w:before="0" w:after="0"/>
        <w:ind w:left="1134" w:right="-28" w:firstLine="0"/>
        <w:rPr>
          <w:rStyle w:val="1"/>
        </w:rPr>
      </w:pPr>
      <w:r w:rsidRPr="00AD08B9">
        <w:rPr>
          <w:rStyle w:val="1"/>
          <w:b/>
        </w:rPr>
        <w:t xml:space="preserve">Торговая галерея: </w:t>
      </w:r>
      <w:r w:rsidRPr="00AD08B9">
        <w:rPr>
          <w:rStyle w:val="1"/>
        </w:rPr>
        <w:t>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
        <w:shd w:val="clear" w:color="auto" w:fill="auto"/>
        <w:spacing w:line="530" w:lineRule="exact"/>
        <w:ind w:left="100"/>
        <w:jc w:val="center"/>
      </w:pPr>
      <w:r>
        <w:rPr>
          <w:rStyle w:val="3Exact"/>
          <w:spacing w:val="0"/>
        </w:rPr>
        <w:t>Временные объекты</w:t>
      </w: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AD08B9">
      <w:pPr>
        <w:pStyle w:val="30"/>
        <w:shd w:val="clear" w:color="auto" w:fill="auto"/>
        <w:tabs>
          <w:tab w:val="left" w:pos="1701"/>
        </w:tabs>
        <w:spacing w:before="0" w:after="0"/>
        <w:ind w:right="-28" w:firstLine="0"/>
        <w:rPr>
          <w:rStyle w:val="1"/>
        </w:rPr>
      </w:pPr>
    </w:p>
    <w:p w:rsidR="00AD08B9" w:rsidRDefault="00AD08B9" w:rsidP="00024D1C">
      <w:pPr>
        <w:pStyle w:val="30"/>
        <w:numPr>
          <w:ilvl w:val="0"/>
          <w:numId w:val="1"/>
        </w:numPr>
        <w:shd w:val="clear" w:color="auto" w:fill="auto"/>
        <w:tabs>
          <w:tab w:val="left" w:pos="558"/>
          <w:tab w:val="left" w:pos="1985"/>
        </w:tabs>
        <w:spacing w:before="0" w:after="600"/>
        <w:ind w:left="1134" w:right="20"/>
      </w:pPr>
      <w:r w:rsidRPr="00AD08B9">
        <w:rPr>
          <w:rStyle w:val="1"/>
          <w:b/>
        </w:rPr>
        <w:t>Фудтрак:</w:t>
      </w:r>
      <w:r>
        <w:rPr>
          <w:rStyle w:val="1"/>
        </w:rPr>
        <w:t xml:space="preserve"> передвижной НТО, кафе-автофургон с мобильной кухней для торговли едой и напитками быстрого приготовления.</w:t>
      </w:r>
    </w:p>
    <w:p w:rsidR="00AD08B9" w:rsidRDefault="00AD08B9" w:rsidP="00024D1C">
      <w:pPr>
        <w:pStyle w:val="30"/>
        <w:numPr>
          <w:ilvl w:val="0"/>
          <w:numId w:val="1"/>
        </w:numPr>
        <w:shd w:val="clear" w:color="auto" w:fill="auto"/>
        <w:tabs>
          <w:tab w:val="left" w:pos="558"/>
          <w:tab w:val="left" w:pos="1985"/>
        </w:tabs>
        <w:spacing w:before="0" w:after="600"/>
        <w:ind w:left="1134" w:right="20"/>
      </w:pPr>
      <w:r>
        <w:rPr>
          <w:noProof/>
          <w:lang w:eastAsia="ru-RU"/>
        </w:rPr>
        <mc:AlternateContent>
          <mc:Choice Requires="wps">
            <w:drawing>
              <wp:anchor distT="0" distB="0" distL="63500" distR="63500" simplePos="0" relativeHeight="251658240" behindDoc="1" locked="0" layoutInCell="1" allowOverlap="1" wp14:anchorId="6D59B4A8" wp14:editId="257494D5">
                <wp:simplePos x="0" y="0"/>
                <wp:positionH relativeFrom="margin">
                  <wp:posOffset>2162810</wp:posOffset>
                </wp:positionH>
                <wp:positionV relativeFrom="margin">
                  <wp:posOffset>-1256665</wp:posOffset>
                </wp:positionV>
                <wp:extent cx="3482975" cy="333375"/>
                <wp:effectExtent l="0" t="0" r="3175" b="6350"/>
                <wp:wrapTopAndBottom/>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B9" w:rsidRDefault="00AD08B9" w:rsidP="00AD08B9">
                            <w:pPr>
                              <w:pStyle w:val="3"/>
                              <w:shd w:val="clear" w:color="auto" w:fill="auto"/>
                              <w:spacing w:line="530" w:lineRule="exact"/>
                              <w:ind w:left="100"/>
                            </w:pPr>
                            <w:r>
                              <w:rPr>
                                <w:rStyle w:val="3Exact"/>
                              </w:rPr>
                              <w:t>Временные объекты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59B4A8" id="_x0000_t202" coordsize="21600,21600" o:spt="202" path="m,l,21600r21600,l21600,xe">
                <v:stroke joinstyle="miter"/>
                <v:path gradientshapeok="t" o:connecttype="rect"/>
              </v:shapetype>
              <v:shape id="Поле 47" o:spid="_x0000_s1026" type="#_x0000_t202" style="position:absolute;left:0;text-align:left;margin-left:170.3pt;margin-top:-98.95pt;width:274.25pt;height:26.2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uQIAAKsFAAAOAAAAZHJzL2Uyb0RvYy54bWysVF2OmzAQfq/UO1h+Z4EsSQAtWe2GUFXa&#10;/kjbHsABE6yCTW0nsF31LD1Fnyr1DDlSxyZks7uqVLXlwRrs8TfzzXyei8u+qdGOSsUET7B/5mFE&#10;eS4KxjcJ/vghc0KMlCa8ILXgNMF3VOHLxcsXF10b04moRF1QiQCEq7hrE1xp3cauq/KKNkSdiZZy&#10;OCyFbIiGX7lxC0k6QG9qd+J5M7cTsmilyKlSsJsOh3hh8cuS5vpdWSqqUZ1gyE3bVdp1bVZ3cUHi&#10;jSRtxfJDGuQvsmgI4xD0CJUSTdBWsmdQDculUKLUZ7loXFGWLKeWA7DxvSdsbivSUssFiqPaY5nU&#10;/4PN3+7eS8SKBAdzjDhpoEf7b/uf+x/77wi2oD5dq2Jwu23BUffXooc+W66qvRH5J4W4WFaEb+iV&#10;lKKrKCkgP9/cdE+uDjjKgKy7N6KAOGSrhQXqS9mY4kE5EKBDn+6OvaG9RjlsngfhJJpPMcrh7Bw+&#10;sE0IEo+3W6n0KyoaZIwES+i9RSe7G6UH19HFBOMiY3UN+ySu+aMNwBx2IDZcNWcmC9vO+8iLVuEq&#10;DJxgMls5gZemzlW2DJxZ5s+n6Xm6XKb+VxPXD+KKFQXlJswoLT/4s9YdRD6I4iguJWpWGDiTkpKb&#10;9bKWaEdA2pn9DgU5cXMfp2HrBVyeUPIngXc9iZxsFs6dIAumTjT3Qsfzo+to5gVRkGaPKd0wTv+d&#10;EuoSHE0n00FMv+Xm2e85NxI3TMPwqFmT4PDoRGIjwRUvbGs1YfVgn5TCpP9QCmj32GgrWKPRQa26&#10;X/eAYlS8FsUdSFcKUBboEyYeGJWQXzDqYHokWH3eEkkxql9zkL8ZNaMhR2M9GoTncDXBGqPBXOph&#10;JG1byTYVII8P7AqeSMaseh+yODwsmAiWxGF6mZFz+m+9Hmbs4hcAAAD//wMAUEsDBBQABgAIAAAA&#10;IQCGaeiq4QAAAA0BAAAPAAAAZHJzL2Rvd25yZXYueG1sTI+xTsMwEIZ3JN7BOiQW1DouIU1CnAoh&#10;WNgoLN3c+Egi7HMUu0no0+NOMN7dp/++v9ot1rAJR987kiDWCTCkxumeWgmfH6+rHJgPirQyjlDC&#10;D3rY1ddXlSq1m+kdp31oWQwhXyoJXQhDyblvOrTKr92AFG9fbrQqxHFsuR7VHMOt4ZskybhVPcUP&#10;nRrwucPme3+yErLlZbh7K3Aznxsz0eEsREAh5e3N8vQILOAS/mC46Ed1qKPT0Z1Ie2Yk3KdJFlEJ&#10;K1FsC2ARyfNCADteVulDCryu+P8W9S8AAAD//wMAUEsBAi0AFAAGAAgAAAAhALaDOJL+AAAA4QEA&#10;ABMAAAAAAAAAAAAAAAAAAAAAAFtDb250ZW50X1R5cGVzXS54bWxQSwECLQAUAAYACAAAACEAOP0h&#10;/9YAAACUAQAACwAAAAAAAAAAAAAAAAAvAQAAX3JlbHMvLnJlbHNQSwECLQAUAAYACAAAACEAnD1/&#10;krkCAACrBQAADgAAAAAAAAAAAAAAAAAuAgAAZHJzL2Uyb0RvYy54bWxQSwECLQAUAAYACAAAACEA&#10;hmnoquEAAAANAQAADwAAAAAAAAAAAAAAAAATBQAAZHJzL2Rvd25yZXYueG1sUEsFBgAAAAAEAAQA&#10;8wAAACEGAAAAAA==&#10;" filled="f" stroked="f">
                <v:textbox style="mso-fit-shape-to-text:t" inset="0,0,0,0">
                  <w:txbxContent>
                    <w:p w:rsidR="00AD08B9" w:rsidRDefault="00AD08B9" w:rsidP="00AD08B9">
                      <w:pPr>
                        <w:pStyle w:val="3"/>
                        <w:shd w:val="clear" w:color="auto" w:fill="auto"/>
                        <w:spacing w:line="530" w:lineRule="exact"/>
                        <w:ind w:left="100"/>
                      </w:pPr>
                      <w:r>
                        <w:rPr>
                          <w:rStyle w:val="3Exact"/>
                        </w:rPr>
                        <w:t>Временные объекты</w:t>
                      </w:r>
                    </w:p>
                  </w:txbxContent>
                </v:textbox>
                <w10:wrap type="topAndBottom" anchorx="margin" anchory="margin"/>
              </v:shape>
            </w:pict>
          </mc:Fallback>
        </mc:AlternateContent>
      </w:r>
      <w:r>
        <w:rPr>
          <w:rStyle w:val="a6"/>
        </w:rPr>
        <w:t xml:space="preserve">Киоск-стакан: </w:t>
      </w:r>
      <w:r>
        <w:rPr>
          <w:rStyle w:val="1"/>
        </w:rPr>
        <w:t>НТО, киоск на одно рабочее место в виде стакана диаметром до 2,5 метров.</w:t>
      </w:r>
    </w:p>
    <w:p w:rsidR="00AD08B9" w:rsidRDefault="00AD08B9" w:rsidP="00024D1C">
      <w:pPr>
        <w:pStyle w:val="30"/>
        <w:numPr>
          <w:ilvl w:val="0"/>
          <w:numId w:val="1"/>
        </w:numPr>
        <w:shd w:val="clear" w:color="auto" w:fill="auto"/>
        <w:tabs>
          <w:tab w:val="left" w:pos="577"/>
          <w:tab w:val="left" w:pos="1985"/>
        </w:tabs>
        <w:spacing w:before="0" w:after="0"/>
        <w:ind w:left="1134" w:right="20"/>
      </w:pPr>
      <w:r>
        <w:rPr>
          <w:rStyle w:val="a6"/>
        </w:rPr>
        <w:t xml:space="preserve">Сезонное (летнее) кафе: </w:t>
      </w:r>
      <w:r>
        <w:rPr>
          <w:rStyle w:val="1"/>
        </w:rPr>
        <w:t>НТО общественного питания,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AD08B9" w:rsidRDefault="00AD08B9" w:rsidP="00AD08B9">
      <w:pPr>
        <w:rPr>
          <w:rFonts w:ascii="Georgia" w:eastAsia="Georgia" w:hAnsi="Georgia" w:cs="Georgia"/>
          <w:sz w:val="39"/>
          <w:szCs w:val="39"/>
        </w:rPr>
      </w:pPr>
    </w:p>
    <w:p w:rsidR="00AD08B9" w:rsidRDefault="00AD08B9" w:rsidP="00AD08B9">
      <w:pPr>
        <w:rPr>
          <w:rFonts w:ascii="Georgia" w:eastAsia="Georgia" w:hAnsi="Georgia" w:cs="Georgia"/>
          <w:sz w:val="39"/>
          <w:szCs w:val="39"/>
        </w:rPr>
      </w:pPr>
    </w:p>
    <w:p w:rsidR="00AD08B9" w:rsidRDefault="00AD08B9" w:rsidP="00AD08B9">
      <w:pPr>
        <w:rPr>
          <w:rFonts w:ascii="Georgia" w:eastAsia="Georgia" w:hAnsi="Georgia" w:cs="Georgia"/>
          <w:sz w:val="39"/>
          <w:szCs w:val="39"/>
        </w:rPr>
      </w:pPr>
    </w:p>
    <w:p w:rsidR="00AD08B9" w:rsidRDefault="00AD08B9" w:rsidP="00AD08B9">
      <w:pPr>
        <w:rPr>
          <w:rFonts w:ascii="Georgia" w:eastAsia="Georgia" w:hAnsi="Georgia" w:cs="Georgia"/>
          <w:sz w:val="39"/>
          <w:szCs w:val="39"/>
        </w:rPr>
      </w:pPr>
    </w:p>
    <w:p w:rsidR="00AD08B9" w:rsidRPr="00AD08B9" w:rsidRDefault="00AD08B9" w:rsidP="00AD08B9">
      <w:pPr>
        <w:pStyle w:val="3"/>
        <w:shd w:val="clear" w:color="auto" w:fill="auto"/>
        <w:spacing w:line="530" w:lineRule="exact"/>
        <w:ind w:left="100"/>
        <w:jc w:val="center"/>
        <w:rPr>
          <w:rStyle w:val="3Exact"/>
          <w:spacing w:val="0"/>
        </w:rPr>
      </w:pPr>
      <w:r w:rsidRPr="00AD08B9">
        <w:rPr>
          <w:rStyle w:val="3Exact"/>
          <w:spacing w:val="0"/>
        </w:rPr>
        <w:lastRenderedPageBreak/>
        <w:t>Требования к благоустройству территории НТО</w:t>
      </w:r>
    </w:p>
    <w:p w:rsidR="00AD08B9" w:rsidRDefault="00AD08B9" w:rsidP="00AD08B9">
      <w:pPr>
        <w:rPr>
          <w:rFonts w:ascii="Georgia" w:eastAsia="Georgia" w:hAnsi="Georgia" w:cs="Georgia"/>
          <w:sz w:val="39"/>
          <w:szCs w:val="39"/>
        </w:rPr>
      </w:pPr>
    </w:p>
    <w:p w:rsid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rPr>
        <w:t>Площадка для размещения НТО должна иметь твердое покрытие.</w:t>
      </w:r>
    </w:p>
    <w:p w:rsidR="00AD08B9" w:rsidRPr="00AD08B9" w:rsidRDefault="00AD08B9" w:rsidP="00024D1C">
      <w:pPr>
        <w:pStyle w:val="30"/>
        <w:shd w:val="clear" w:color="auto" w:fill="auto"/>
        <w:tabs>
          <w:tab w:val="left" w:pos="577"/>
          <w:tab w:val="left" w:pos="1985"/>
        </w:tabs>
        <w:spacing w:before="0" w:after="0"/>
        <w:ind w:left="1134" w:right="20" w:firstLine="0"/>
        <w:rPr>
          <w:rStyle w:val="a6"/>
          <w:b w:val="0"/>
        </w:rPr>
      </w:pPr>
    </w:p>
    <w:p w:rsid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rPr>
        <w:t>Границы благоустройства устанавливаются в зависимости от типа сооружения с учетом особенностей территории, на которой планируется размещение НТО.</w:t>
      </w:r>
    </w:p>
    <w:p w:rsidR="00AD08B9" w:rsidRDefault="00AD08B9" w:rsidP="00024D1C">
      <w:pPr>
        <w:pStyle w:val="aa"/>
        <w:tabs>
          <w:tab w:val="left" w:pos="1985"/>
        </w:tabs>
        <w:ind w:left="1134"/>
        <w:rPr>
          <w:rStyle w:val="a6"/>
          <w:b w:val="0"/>
        </w:rPr>
      </w:pPr>
    </w:p>
    <w:p w:rsid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rPr>
        <w:t>Основными элементами благоустройства НТО являются укладка тротуарной плитки, установка урны и скамьи, установка дополнительного уличного освещения и оборудование велосипедной парковки, озеленение территории, в случае необходимости устанавливается пешеходное ограждение.</w:t>
      </w:r>
    </w:p>
    <w:p w:rsidR="00AD08B9" w:rsidRDefault="00AD08B9" w:rsidP="00024D1C">
      <w:pPr>
        <w:pStyle w:val="aa"/>
        <w:tabs>
          <w:tab w:val="left" w:pos="1985"/>
        </w:tabs>
        <w:ind w:left="1134"/>
        <w:rPr>
          <w:rStyle w:val="a6"/>
          <w:b w:val="0"/>
        </w:rPr>
      </w:pPr>
    </w:p>
    <w:p w:rsidR="00AD08B9" w:rsidRP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rPr>
        <w:t>Не допускается складирование товара, упаковок, мусора на прилегающей территории, элементах благоустройства.</w:t>
      </w:r>
    </w:p>
    <w:p w:rsidR="00AD08B9" w:rsidRDefault="00AD08B9" w:rsidP="00AD08B9">
      <w:pPr>
        <w:rPr>
          <w:rFonts w:ascii="Georgia" w:eastAsia="Georgia" w:hAnsi="Georgia" w:cs="Georgia"/>
          <w:sz w:val="39"/>
          <w:szCs w:val="39"/>
        </w:rPr>
      </w:pPr>
    </w:p>
    <w:p w:rsid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noProof/>
          <w:lang w:eastAsia="ru-RU"/>
        </w:rPr>
        <w:lastRenderedPageBreak/>
        <mc:AlternateContent>
          <mc:Choice Requires="wps">
            <w:drawing>
              <wp:anchor distT="0" distB="237490" distL="63500" distR="63500" simplePos="0" relativeHeight="251660288" behindDoc="1" locked="0" layoutInCell="1" allowOverlap="1" wp14:anchorId="0B11BD28" wp14:editId="42925C6E">
                <wp:simplePos x="0" y="0"/>
                <wp:positionH relativeFrom="margin">
                  <wp:posOffset>1803400</wp:posOffset>
                </wp:positionH>
                <wp:positionV relativeFrom="margin">
                  <wp:posOffset>-574040</wp:posOffset>
                </wp:positionV>
                <wp:extent cx="5525135" cy="333375"/>
                <wp:effectExtent l="0" t="0" r="18415" b="6350"/>
                <wp:wrapTopAndBottom/>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B9" w:rsidRDefault="00AD08B9" w:rsidP="00AD08B9">
                            <w:pPr>
                              <w:pStyle w:val="3"/>
                              <w:shd w:val="clear" w:color="auto" w:fill="auto"/>
                              <w:spacing w:line="530" w:lineRule="exact"/>
                              <w:ind w:left="100"/>
                              <w:rPr>
                                <w:rStyle w:val="3Exact"/>
                              </w:rPr>
                            </w:pPr>
                          </w:p>
                          <w:p w:rsidR="00AD08B9" w:rsidRDefault="00AD08B9" w:rsidP="00AD08B9">
                            <w:pPr>
                              <w:pStyle w:val="3"/>
                              <w:shd w:val="clear" w:color="auto" w:fill="auto"/>
                              <w:spacing w:line="530" w:lineRule="exact"/>
                              <w:ind w:left="100"/>
                              <w:rPr>
                                <w:rStyle w:val="3Exact"/>
                              </w:rPr>
                            </w:pPr>
                          </w:p>
                          <w:p w:rsidR="00AD08B9" w:rsidRDefault="00AD08B9" w:rsidP="00024D1C">
                            <w:pPr>
                              <w:pStyle w:val="3"/>
                              <w:shd w:val="clear" w:color="auto" w:fill="auto"/>
                              <w:spacing w:line="530" w:lineRule="exact"/>
                              <w:ind w:left="100"/>
                              <w:jc w:val="center"/>
                              <w:rPr>
                                <w:rStyle w:val="3Exact"/>
                              </w:rPr>
                            </w:pPr>
                            <w:r>
                              <w:rPr>
                                <w:rStyle w:val="3Exact"/>
                              </w:rPr>
                              <w:t>Техническая оснащенность НТО</w:t>
                            </w:r>
                          </w:p>
                          <w:p w:rsidR="00AD08B9" w:rsidRDefault="00AD08B9" w:rsidP="00AD08B9">
                            <w:pPr>
                              <w:pStyle w:val="3"/>
                              <w:shd w:val="clear" w:color="auto" w:fill="auto"/>
                              <w:spacing w:line="53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1BD28" id="Поле 46" o:spid="_x0000_s1027" type="#_x0000_t202" style="position:absolute;left:0;text-align:left;margin-left:142pt;margin-top:-45.2pt;width:435.05pt;height:26.25pt;z-index:-251656192;visibility:visible;mso-wrap-style:square;mso-width-percent:0;mso-height-percent:0;mso-wrap-distance-left:5pt;mso-wrap-distance-top:0;mso-wrap-distance-right:5pt;mso-wrap-distance-bottom:18.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0XvAIAALI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Q6mGHHSQI/23/Y/9z/23xFsQX26VsXgdtuCo+6vRQ99tlxVeyPyTwpxsawI39Ar&#10;KUVXUVJAfr656Z5cHXCUAVl3b0QBcchWCwvUl7IxxYNyIECHPt0de0N7jXLYDMNJ6J+HGOVwdg7f&#10;LLQhSDzebqXSr6hokDESLKH3Fp3sbpQ22ZB4dDHBuMhYXdv+1/zRBjgOOxAbrpozk4Vt533kRav5&#10;ah44wWS6cgIvTZ2rbBk408yfhel5ulym/lcT1w/iihUF5SbMKC0/+LPWHUQ+iOIoLiVqVhg4k5KS&#10;m/WylmhHQNqZ/Q4FOXFzH6dhiwBcnlDyJ4F3PYmcbDqfOUEWhE408+aO50fX0dQLoiDNHlO6YZz+&#10;OyXUJTiCtg5i+i03z37PuZG4YRqGR82aBM+PTiQ2ElzxwrZWE1YP9kkpTPoPpYB2j422gjUaHdSq&#10;+3Vv34ZVsxHzWhR3oGApQGAgUxh8YFRCfsGogyGSYPV5SyTFqH7N4RWYiTMacjTWo0F4DlcTrDEa&#10;zKUeJtO2lWxTAfL4zq7gpWTMivghi8P7gsFguRyGmJk8p//W62HULn4BAAD//wMAUEsDBBQABgAI&#10;AAAAIQDZxO1+4AAAAAwBAAAPAAAAZHJzL2Rvd25yZXYueG1sTI/BTsMwEETvSPyDtZW4oNZxCKUJ&#10;cSqEyoUbhQs3N16SqPY6it0k7dfjnuA4O6PZN+V2toaNOPjOkQSxSoAh1U531Ej4+nxbboD5oEgr&#10;4wglnNHDtrq9KVWh3UQfOO5Dw2IJ+UJJaEPoC8593aJVfuV6pOj9uMGqEOXQcD2oKZZbw9MkWXOr&#10;OoofWtXja4v1cX+yEtbzrr9/zzGdLrUZ6fsiREAh5d1ifnkGFnAOf2G44kd0qCLTwZ1Ie2YkpJss&#10;bgkSlnmSAbsmxGMmgB3i6eEpB16V/P+I6hcAAP//AwBQSwECLQAUAAYACAAAACEAtoM4kv4AAADh&#10;AQAAEwAAAAAAAAAAAAAAAAAAAAAAW0NvbnRlbnRfVHlwZXNdLnhtbFBLAQItABQABgAIAAAAIQA4&#10;/SH/1gAAAJQBAAALAAAAAAAAAAAAAAAAAC8BAABfcmVscy8ucmVsc1BLAQItABQABgAIAAAAIQDh&#10;op0XvAIAALIFAAAOAAAAAAAAAAAAAAAAAC4CAABkcnMvZTJvRG9jLnhtbFBLAQItABQABgAIAAAA&#10;IQDZxO1+4AAAAAwBAAAPAAAAAAAAAAAAAAAAABYFAABkcnMvZG93bnJldi54bWxQSwUGAAAAAAQA&#10;BADzAAAAIwYAAAAA&#10;" filled="f" stroked="f">
                <v:textbox style="mso-fit-shape-to-text:t" inset="0,0,0,0">
                  <w:txbxContent>
                    <w:p w:rsidR="00AD08B9" w:rsidRDefault="00AD08B9" w:rsidP="00AD08B9">
                      <w:pPr>
                        <w:pStyle w:val="3"/>
                        <w:shd w:val="clear" w:color="auto" w:fill="auto"/>
                        <w:spacing w:line="530" w:lineRule="exact"/>
                        <w:ind w:left="100"/>
                        <w:rPr>
                          <w:rStyle w:val="3Exact"/>
                        </w:rPr>
                      </w:pPr>
                    </w:p>
                    <w:p w:rsidR="00AD08B9" w:rsidRDefault="00AD08B9" w:rsidP="00AD08B9">
                      <w:pPr>
                        <w:pStyle w:val="3"/>
                        <w:shd w:val="clear" w:color="auto" w:fill="auto"/>
                        <w:spacing w:line="530" w:lineRule="exact"/>
                        <w:ind w:left="100"/>
                        <w:rPr>
                          <w:rStyle w:val="3Exact"/>
                        </w:rPr>
                      </w:pPr>
                    </w:p>
                    <w:p w:rsidR="00AD08B9" w:rsidRDefault="00AD08B9" w:rsidP="00024D1C">
                      <w:pPr>
                        <w:pStyle w:val="3"/>
                        <w:shd w:val="clear" w:color="auto" w:fill="auto"/>
                        <w:spacing w:line="530" w:lineRule="exact"/>
                        <w:ind w:left="100"/>
                        <w:jc w:val="center"/>
                        <w:rPr>
                          <w:rStyle w:val="3Exact"/>
                        </w:rPr>
                      </w:pPr>
                      <w:r>
                        <w:rPr>
                          <w:rStyle w:val="3Exact"/>
                        </w:rPr>
                        <w:t>Техническая оснащенность НТО</w:t>
                      </w:r>
                    </w:p>
                    <w:p w:rsidR="00AD08B9" w:rsidRDefault="00AD08B9" w:rsidP="00AD08B9">
                      <w:pPr>
                        <w:pStyle w:val="3"/>
                        <w:shd w:val="clear" w:color="auto" w:fill="auto"/>
                        <w:spacing w:line="530" w:lineRule="exact"/>
                        <w:ind w:left="100"/>
                      </w:pPr>
                    </w:p>
                  </w:txbxContent>
                </v:textbox>
                <w10:wrap type="topAndBottom" anchorx="margin" anchory="margin"/>
              </v:shape>
            </w:pict>
          </mc:Fallback>
        </mc:AlternateContent>
      </w:r>
      <w:r w:rsidRPr="00AD08B9">
        <w:rPr>
          <w:rStyle w:val="a6"/>
          <w:b w:val="0"/>
        </w:rPr>
        <w:t>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rPr>
        <w:t>НТО должны отвечать удобству и функциональности для осуществления торговой деятельности.</w:t>
      </w:r>
    </w:p>
    <w:p w:rsid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rPr>
        <w:t>Допускается установка рольставней, утвержденных архитектурным паспортом НТО.</w:t>
      </w:r>
    </w:p>
    <w:p w:rsid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rPr>
        <w:t>В случае оборудования НТО кондиционером, его наружный блок должен быть расположен на стальных салазках на крыше по центру с тыльной стороны фасада.</w:t>
      </w:r>
    </w:p>
    <w:p w:rsidR="00AD08B9" w:rsidRDefault="00AD08B9" w:rsidP="00024D1C">
      <w:pPr>
        <w:pStyle w:val="30"/>
        <w:numPr>
          <w:ilvl w:val="0"/>
          <w:numId w:val="1"/>
        </w:numPr>
        <w:shd w:val="clear" w:color="auto" w:fill="auto"/>
        <w:tabs>
          <w:tab w:val="left" w:pos="577"/>
          <w:tab w:val="left" w:pos="1985"/>
        </w:tabs>
        <w:spacing w:before="0" w:after="0"/>
        <w:ind w:left="1134" w:right="20"/>
        <w:rPr>
          <w:rStyle w:val="a6"/>
          <w:b w:val="0"/>
        </w:rPr>
      </w:pPr>
      <w:r w:rsidRPr="00AD08B9">
        <w:rPr>
          <w:rStyle w:val="a6"/>
          <w:b w:val="0"/>
        </w:rPr>
        <w:t>Не допускается размещение рекламно-информационного оформления (включая самоклеющуюся пленку) на остеклении и наружных стенах, а также выносных конструкциях, выступающих за габариты НТО.</w:t>
      </w:r>
    </w:p>
    <w:p w:rsidR="00AD08B9" w:rsidRDefault="00AD08B9" w:rsidP="00AD08B9">
      <w:pPr>
        <w:pStyle w:val="30"/>
        <w:shd w:val="clear" w:color="auto" w:fill="auto"/>
        <w:tabs>
          <w:tab w:val="left" w:pos="577"/>
        </w:tabs>
        <w:spacing w:before="0" w:after="0"/>
        <w:ind w:right="20" w:firstLine="0"/>
        <w:rPr>
          <w:rStyle w:val="a6"/>
          <w:b w:val="0"/>
        </w:rPr>
      </w:pPr>
    </w:p>
    <w:p w:rsidR="00AD08B9" w:rsidRDefault="00AD08B9" w:rsidP="00AD08B9">
      <w:pPr>
        <w:pStyle w:val="30"/>
        <w:shd w:val="clear" w:color="auto" w:fill="auto"/>
        <w:tabs>
          <w:tab w:val="left" w:pos="577"/>
        </w:tabs>
        <w:spacing w:before="0" w:after="0"/>
        <w:ind w:right="20" w:firstLine="0"/>
        <w:rPr>
          <w:rStyle w:val="a6"/>
          <w:b w:val="0"/>
        </w:rPr>
      </w:pPr>
    </w:p>
    <w:p w:rsidR="00024D1C" w:rsidRDefault="00024D1C" w:rsidP="00024D1C">
      <w:pPr>
        <w:pStyle w:val="30"/>
        <w:shd w:val="clear" w:color="auto" w:fill="auto"/>
        <w:tabs>
          <w:tab w:val="left" w:pos="577"/>
        </w:tabs>
        <w:spacing w:before="0" w:after="0"/>
        <w:ind w:right="20" w:firstLine="0"/>
        <w:jc w:val="center"/>
        <w:rPr>
          <w:rStyle w:val="21"/>
        </w:rPr>
      </w:pPr>
      <w:bookmarkStart w:id="2" w:name="bookmark2"/>
      <w:r>
        <w:rPr>
          <w:rStyle w:val="21"/>
        </w:rPr>
        <w:t>Отступление от требований</w:t>
      </w:r>
      <w:bookmarkEnd w:id="2"/>
    </w:p>
    <w:p w:rsidR="00024D1C" w:rsidRDefault="00024D1C" w:rsidP="00024D1C">
      <w:pPr>
        <w:pStyle w:val="30"/>
        <w:shd w:val="clear" w:color="auto" w:fill="auto"/>
        <w:tabs>
          <w:tab w:val="left" w:pos="577"/>
        </w:tabs>
        <w:spacing w:before="0" w:after="0"/>
        <w:ind w:right="20" w:firstLine="0"/>
        <w:jc w:val="center"/>
        <w:rPr>
          <w:rStyle w:val="21"/>
        </w:rPr>
      </w:pPr>
    </w:p>
    <w:p w:rsidR="00024D1C" w:rsidRDefault="00024D1C" w:rsidP="00024D1C">
      <w:pPr>
        <w:pStyle w:val="30"/>
        <w:shd w:val="clear" w:color="auto" w:fill="auto"/>
        <w:tabs>
          <w:tab w:val="left" w:pos="577"/>
        </w:tabs>
        <w:spacing w:before="0" w:after="0"/>
        <w:ind w:right="20" w:firstLine="0"/>
        <w:jc w:val="center"/>
        <w:rPr>
          <w:rStyle w:val="21"/>
        </w:rPr>
      </w:pPr>
    </w:p>
    <w:p w:rsidR="005F4CC5" w:rsidRPr="005F4CC5" w:rsidRDefault="00024D1C" w:rsidP="00024D1C">
      <w:pPr>
        <w:pStyle w:val="30"/>
        <w:shd w:val="clear" w:color="auto" w:fill="auto"/>
        <w:tabs>
          <w:tab w:val="left" w:pos="577"/>
          <w:tab w:val="left" w:pos="1985"/>
        </w:tabs>
        <w:spacing w:before="0" w:after="0"/>
        <w:ind w:left="1134" w:right="20" w:firstLine="0"/>
        <w:rPr>
          <w:rStyle w:val="24"/>
        </w:rPr>
      </w:pPr>
      <w:r w:rsidRPr="00024D1C">
        <w:rPr>
          <w:rStyle w:val="a6"/>
          <w:b w:val="0"/>
        </w:rPr>
        <w:t>Отступление от требований к внешнему виду, конструктивным особенностям и параметрам нестационарных объектов (павильонов, киосков), размещаемых на городских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sectPr w:rsidR="005F4CC5" w:rsidRPr="005F4CC5" w:rsidSect="003E4490">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D0A"/>
    <w:multiLevelType w:val="multilevel"/>
    <w:tmpl w:val="64625C0E"/>
    <w:lvl w:ilvl="0">
      <w:start w:val="1"/>
      <w:numFmt w:val="bullet"/>
      <w:lvlText w:val="-"/>
      <w:lvlJc w:val="left"/>
      <w:pPr>
        <w:ind w:left="0" w:firstLine="0"/>
      </w:pPr>
      <w:rPr>
        <w:rFonts w:ascii="Georgia" w:eastAsia="Georgia" w:hAnsi="Georgia" w:cs="Georgia"/>
        <w:b w:val="0"/>
        <w:bCs w:val="0"/>
        <w:i w:val="0"/>
        <w:iCs w:val="0"/>
        <w:smallCaps w:val="0"/>
        <w:strike w:val="0"/>
        <w:dstrike w:val="0"/>
        <w:color w:val="000000"/>
        <w:spacing w:val="0"/>
        <w:w w:val="100"/>
        <w:position w:val="0"/>
        <w:sz w:val="39"/>
        <w:szCs w:val="3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0472AD"/>
    <w:multiLevelType w:val="multilevel"/>
    <w:tmpl w:val="2DC2B2BA"/>
    <w:lvl w:ilvl="0">
      <w:start w:val="1"/>
      <w:numFmt w:val="bullet"/>
      <w:lvlText w:val="•"/>
      <w:lvlJc w:val="left"/>
      <w:pPr>
        <w:ind w:left="4253" w:firstLine="0"/>
      </w:pPr>
      <w:rPr>
        <w:rFonts w:ascii="Georgia" w:eastAsia="Georgia" w:hAnsi="Georgia" w:cs="Georgia"/>
        <w:b w:val="0"/>
        <w:bCs w:val="0"/>
        <w:i w:val="0"/>
        <w:iCs w:val="0"/>
        <w:smallCaps w:val="0"/>
        <w:strike w:val="0"/>
        <w:dstrike w:val="0"/>
        <w:color w:val="000000"/>
        <w:spacing w:val="0"/>
        <w:w w:val="100"/>
        <w:position w:val="0"/>
        <w:sz w:val="39"/>
        <w:szCs w:val="3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E8298D"/>
    <w:multiLevelType w:val="hybridMultilevel"/>
    <w:tmpl w:val="6F58F54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3" w15:restartNumberingAfterBreak="0">
    <w:nsid w:val="36CB3B81"/>
    <w:multiLevelType w:val="hybridMultilevel"/>
    <w:tmpl w:val="E52EC02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90"/>
    <w:rsid w:val="00024D1C"/>
    <w:rsid w:val="00091E82"/>
    <w:rsid w:val="003E4490"/>
    <w:rsid w:val="00481F0A"/>
    <w:rsid w:val="0052512E"/>
    <w:rsid w:val="005F4CC5"/>
    <w:rsid w:val="00674E57"/>
    <w:rsid w:val="007214CF"/>
    <w:rsid w:val="008C10A9"/>
    <w:rsid w:val="00953E68"/>
    <w:rsid w:val="00AD08B9"/>
    <w:rsid w:val="00BC1071"/>
    <w:rsid w:val="00C7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4F43F-C7A1-4957-A7A7-416FF7E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449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semiHidden/>
    <w:rsid w:val="003E4490"/>
    <w:rPr>
      <w:rFonts w:ascii="Courier New" w:eastAsia="Courier New" w:hAnsi="Courier New" w:cs="Courier New"/>
      <w:color w:val="000000"/>
      <w:sz w:val="24"/>
      <w:szCs w:val="24"/>
      <w:lang w:eastAsia="ru-RU"/>
    </w:rPr>
  </w:style>
  <w:style w:type="character" w:customStyle="1" w:styleId="2">
    <w:name w:val="Основной текст (2)"/>
    <w:basedOn w:val="a0"/>
    <w:rsid w:val="003E4490"/>
    <w:rPr>
      <w:rFonts w:ascii="Times New Roman" w:eastAsia="Times New Roman" w:hAnsi="Times New Roman" w:cs="Times New Roman" w:hint="default"/>
      <w:b/>
      <w:bCs/>
      <w:i w:val="0"/>
      <w:iCs w:val="0"/>
      <w:smallCaps w:val="0"/>
      <w:strike w:val="0"/>
      <w:dstrike w:val="0"/>
      <w:color w:val="000000"/>
      <w:spacing w:val="0"/>
      <w:w w:val="100"/>
      <w:position w:val="0"/>
      <w:sz w:val="64"/>
      <w:szCs w:val="64"/>
      <w:u w:val="none"/>
      <w:effect w:val="none"/>
      <w:lang w:val="ru-RU"/>
    </w:rPr>
  </w:style>
  <w:style w:type="character" w:customStyle="1" w:styleId="20">
    <w:name w:val="Подпись к картинке (2)"/>
    <w:basedOn w:val="a0"/>
    <w:rsid w:val="003E4490"/>
    <w:rPr>
      <w:rFonts w:ascii="Georgia" w:eastAsia="Georgia" w:hAnsi="Georgia" w:cs="Georgia" w:hint="default"/>
      <w:b/>
      <w:bCs/>
      <w:i w:val="0"/>
      <w:iCs w:val="0"/>
      <w:smallCaps w:val="0"/>
      <w:strike w:val="0"/>
      <w:dstrike w:val="0"/>
      <w:color w:val="000000"/>
      <w:spacing w:val="50"/>
      <w:w w:val="100"/>
      <w:position w:val="0"/>
      <w:sz w:val="31"/>
      <w:szCs w:val="31"/>
      <w:u w:val="none"/>
      <w:effect w:val="none"/>
      <w:lang w:val="ru-RU"/>
    </w:rPr>
  </w:style>
  <w:style w:type="character" w:customStyle="1" w:styleId="3Exact">
    <w:name w:val="Основной текст (3) Exact"/>
    <w:basedOn w:val="a0"/>
    <w:link w:val="3"/>
    <w:rsid w:val="003E4490"/>
    <w:rPr>
      <w:rFonts w:ascii="Georgia" w:eastAsia="Georgia" w:hAnsi="Georgia" w:cs="Georgia" w:hint="default"/>
      <w:b w:val="0"/>
      <w:bCs w:val="0"/>
      <w:i w:val="0"/>
      <w:iCs w:val="0"/>
      <w:smallCaps w:val="0"/>
      <w:strike w:val="0"/>
      <w:dstrike w:val="0"/>
      <w:color w:val="000000"/>
      <w:spacing w:val="-4"/>
      <w:w w:val="100"/>
      <w:position w:val="0"/>
      <w:sz w:val="53"/>
      <w:szCs w:val="53"/>
      <w:u w:val="none"/>
      <w:effect w:val="none"/>
      <w:lang w:val="ru-RU"/>
    </w:rPr>
  </w:style>
  <w:style w:type="character" w:customStyle="1" w:styleId="a5">
    <w:name w:val="Основной текст_"/>
    <w:basedOn w:val="a0"/>
    <w:link w:val="30"/>
    <w:locked/>
    <w:rsid w:val="003E4490"/>
    <w:rPr>
      <w:rFonts w:ascii="Georgia" w:eastAsia="Georgia" w:hAnsi="Georgia" w:cs="Georgia"/>
      <w:sz w:val="39"/>
      <w:szCs w:val="39"/>
      <w:shd w:val="clear" w:color="auto" w:fill="FFFFFF"/>
    </w:rPr>
  </w:style>
  <w:style w:type="paragraph" w:customStyle="1" w:styleId="30">
    <w:name w:val="Основной текст3"/>
    <w:basedOn w:val="a"/>
    <w:link w:val="a5"/>
    <w:rsid w:val="003E4490"/>
    <w:pPr>
      <w:widowControl w:val="0"/>
      <w:shd w:val="clear" w:color="auto" w:fill="FFFFFF"/>
      <w:spacing w:before="660" w:after="660" w:line="480" w:lineRule="exact"/>
      <w:ind w:hanging="440"/>
      <w:jc w:val="both"/>
    </w:pPr>
    <w:rPr>
      <w:rFonts w:ascii="Georgia" w:eastAsia="Georgia" w:hAnsi="Georgia" w:cs="Georgia"/>
      <w:sz w:val="39"/>
      <w:szCs w:val="39"/>
    </w:rPr>
  </w:style>
  <w:style w:type="character" w:customStyle="1" w:styleId="a6">
    <w:name w:val="Основной текст + Полужирный"/>
    <w:basedOn w:val="a5"/>
    <w:rsid w:val="003E4490"/>
    <w:rPr>
      <w:rFonts w:ascii="Georgia" w:eastAsia="Georgia" w:hAnsi="Georgia" w:cs="Georgia"/>
      <w:b/>
      <w:bCs/>
      <w:color w:val="000000"/>
      <w:spacing w:val="0"/>
      <w:w w:val="100"/>
      <w:position w:val="0"/>
      <w:sz w:val="39"/>
      <w:szCs w:val="39"/>
      <w:shd w:val="clear" w:color="auto" w:fill="FFFFFF"/>
      <w:lang w:val="ru-RU"/>
    </w:rPr>
  </w:style>
  <w:style w:type="character" w:customStyle="1" w:styleId="1">
    <w:name w:val="Основной текст1"/>
    <w:basedOn w:val="a5"/>
    <w:rsid w:val="003E4490"/>
    <w:rPr>
      <w:rFonts w:ascii="Georgia" w:eastAsia="Georgia" w:hAnsi="Georgia" w:cs="Georgia"/>
      <w:color w:val="000000"/>
      <w:spacing w:val="0"/>
      <w:w w:val="100"/>
      <w:position w:val="0"/>
      <w:sz w:val="39"/>
      <w:szCs w:val="39"/>
      <w:shd w:val="clear" w:color="auto" w:fill="FFFFFF"/>
      <w:lang w:val="ru-RU"/>
    </w:rPr>
  </w:style>
  <w:style w:type="character" w:customStyle="1" w:styleId="a7">
    <w:name w:val="Подпись к картинке"/>
    <w:basedOn w:val="a0"/>
    <w:rsid w:val="003E4490"/>
    <w:rPr>
      <w:rFonts w:ascii="Georgia" w:eastAsia="Georgia" w:hAnsi="Georgia" w:cs="Georgia" w:hint="default"/>
      <w:b w:val="0"/>
      <w:bCs w:val="0"/>
      <w:i w:val="0"/>
      <w:iCs w:val="0"/>
      <w:smallCaps w:val="0"/>
      <w:strike w:val="0"/>
      <w:dstrike w:val="0"/>
      <w:color w:val="000000"/>
      <w:spacing w:val="0"/>
      <w:w w:val="100"/>
      <w:position w:val="0"/>
      <w:sz w:val="39"/>
      <w:szCs w:val="39"/>
      <w:u w:val="none"/>
      <w:effect w:val="none"/>
      <w:lang w:val="ru-RU"/>
    </w:rPr>
  </w:style>
  <w:style w:type="paragraph" w:customStyle="1" w:styleId="3">
    <w:name w:val="Основной текст (3)"/>
    <w:basedOn w:val="a"/>
    <w:link w:val="3Exact"/>
    <w:rsid w:val="003E4490"/>
    <w:pPr>
      <w:widowControl w:val="0"/>
      <w:shd w:val="clear" w:color="auto" w:fill="FFFFFF"/>
      <w:spacing w:after="0" w:line="0" w:lineRule="atLeast"/>
    </w:pPr>
    <w:rPr>
      <w:rFonts w:ascii="Georgia" w:eastAsia="Georgia" w:hAnsi="Georgia" w:cs="Georgia"/>
      <w:color w:val="000000"/>
      <w:spacing w:val="-4"/>
      <w:sz w:val="53"/>
      <w:szCs w:val="53"/>
    </w:rPr>
  </w:style>
  <w:style w:type="character" w:customStyle="1" w:styleId="31">
    <w:name w:val="Заголовок №3"/>
    <w:basedOn w:val="a0"/>
    <w:rsid w:val="003E4490"/>
    <w:rPr>
      <w:rFonts w:ascii="Georgia" w:eastAsia="Georgia" w:hAnsi="Georgia" w:cs="Georgia" w:hint="default"/>
      <w:b/>
      <w:bCs/>
      <w:i w:val="0"/>
      <w:iCs w:val="0"/>
      <w:smallCaps w:val="0"/>
      <w:strike w:val="0"/>
      <w:dstrike w:val="0"/>
      <w:color w:val="000000"/>
      <w:spacing w:val="0"/>
      <w:w w:val="100"/>
      <w:position w:val="0"/>
      <w:sz w:val="39"/>
      <w:szCs w:val="39"/>
      <w:u w:val="none"/>
      <w:effect w:val="none"/>
      <w:lang w:val="ru-RU"/>
    </w:rPr>
  </w:style>
  <w:style w:type="character" w:customStyle="1" w:styleId="a8">
    <w:name w:val="Колонтитул_"/>
    <w:basedOn w:val="a0"/>
    <w:link w:val="a9"/>
    <w:locked/>
    <w:rsid w:val="003E4490"/>
    <w:rPr>
      <w:rFonts w:ascii="Georgia" w:eastAsia="Georgia" w:hAnsi="Georgia" w:cs="Georgia"/>
      <w:sz w:val="56"/>
      <w:szCs w:val="56"/>
      <w:shd w:val="clear" w:color="auto" w:fill="FFFFFF"/>
    </w:rPr>
  </w:style>
  <w:style w:type="paragraph" w:customStyle="1" w:styleId="a9">
    <w:name w:val="Колонтитул"/>
    <w:basedOn w:val="a"/>
    <w:link w:val="a8"/>
    <w:rsid w:val="003E4490"/>
    <w:pPr>
      <w:widowControl w:val="0"/>
      <w:shd w:val="clear" w:color="auto" w:fill="FFFFFF"/>
      <w:spacing w:after="0" w:line="0" w:lineRule="atLeast"/>
    </w:pPr>
    <w:rPr>
      <w:rFonts w:ascii="Georgia" w:eastAsia="Georgia" w:hAnsi="Georgia" w:cs="Georgia"/>
      <w:sz w:val="56"/>
      <w:szCs w:val="56"/>
    </w:rPr>
  </w:style>
  <w:style w:type="character" w:customStyle="1" w:styleId="24">
    <w:name w:val="Колонтитул + 24"/>
    <w:aliases w:val="5 pt"/>
    <w:basedOn w:val="a8"/>
    <w:rsid w:val="003E4490"/>
    <w:rPr>
      <w:rFonts w:ascii="Georgia" w:eastAsia="Georgia" w:hAnsi="Georgia" w:cs="Georgia"/>
      <w:color w:val="000000"/>
      <w:spacing w:val="0"/>
      <w:w w:val="100"/>
      <w:position w:val="0"/>
      <w:sz w:val="49"/>
      <w:szCs w:val="49"/>
      <w:shd w:val="clear" w:color="auto" w:fill="FFFFFF"/>
      <w:lang w:val="ru-RU"/>
    </w:rPr>
  </w:style>
  <w:style w:type="character" w:customStyle="1" w:styleId="4">
    <w:name w:val="Основной текст (4) + Полужирный"/>
    <w:basedOn w:val="a0"/>
    <w:rsid w:val="003E4490"/>
    <w:rPr>
      <w:rFonts w:ascii="Georgia" w:eastAsia="Georgia" w:hAnsi="Georgia" w:cs="Georgia" w:hint="default"/>
      <w:b/>
      <w:bCs/>
      <w:i/>
      <w:iCs/>
      <w:smallCaps w:val="0"/>
      <w:strike w:val="0"/>
      <w:dstrike w:val="0"/>
      <w:color w:val="000000"/>
      <w:spacing w:val="0"/>
      <w:w w:val="100"/>
      <w:position w:val="0"/>
      <w:sz w:val="31"/>
      <w:szCs w:val="31"/>
      <w:u w:val="none"/>
      <w:effect w:val="none"/>
      <w:lang w:val="ru-RU"/>
    </w:rPr>
  </w:style>
  <w:style w:type="character" w:customStyle="1" w:styleId="40">
    <w:name w:val="Основной текст (4)"/>
    <w:basedOn w:val="a0"/>
    <w:rsid w:val="003E4490"/>
    <w:rPr>
      <w:rFonts w:ascii="Georgia" w:eastAsia="Georgia" w:hAnsi="Georgia" w:cs="Georgia" w:hint="default"/>
      <w:b w:val="0"/>
      <w:bCs w:val="0"/>
      <w:i/>
      <w:iCs/>
      <w:smallCaps w:val="0"/>
      <w:strike w:val="0"/>
      <w:dstrike w:val="0"/>
      <w:color w:val="000000"/>
      <w:spacing w:val="0"/>
      <w:w w:val="100"/>
      <w:position w:val="0"/>
      <w:sz w:val="31"/>
      <w:szCs w:val="31"/>
      <w:u w:val="none"/>
      <w:effect w:val="none"/>
      <w:lang w:val="ru-RU"/>
    </w:rPr>
  </w:style>
  <w:style w:type="character" w:customStyle="1" w:styleId="5">
    <w:name w:val="Основной текст (5)"/>
    <w:basedOn w:val="a0"/>
    <w:rsid w:val="008C10A9"/>
    <w:rPr>
      <w:rFonts w:ascii="Georgia" w:eastAsia="Georgia" w:hAnsi="Georgia" w:cs="Georgia" w:hint="default"/>
      <w:b w:val="0"/>
      <w:bCs w:val="0"/>
      <w:i w:val="0"/>
      <w:iCs w:val="0"/>
      <w:smallCaps w:val="0"/>
      <w:strike w:val="0"/>
      <w:dstrike w:val="0"/>
      <w:color w:val="000000"/>
      <w:spacing w:val="0"/>
      <w:w w:val="100"/>
      <w:position w:val="0"/>
      <w:sz w:val="43"/>
      <w:szCs w:val="43"/>
      <w:u w:val="none"/>
      <w:effect w:val="none"/>
      <w:lang w:val="ru-RU"/>
    </w:rPr>
  </w:style>
  <w:style w:type="character" w:customStyle="1" w:styleId="50">
    <w:name w:val="Основной текст (5)_"/>
    <w:basedOn w:val="a0"/>
    <w:locked/>
    <w:rsid w:val="008C10A9"/>
    <w:rPr>
      <w:rFonts w:ascii="Georgia" w:eastAsia="Georgia" w:hAnsi="Georgia" w:cs="Georgia"/>
      <w:sz w:val="43"/>
      <w:szCs w:val="43"/>
      <w:shd w:val="clear" w:color="auto" w:fill="FFFFFF"/>
    </w:rPr>
  </w:style>
  <w:style w:type="paragraph" w:styleId="aa">
    <w:name w:val="List Paragraph"/>
    <w:basedOn w:val="a"/>
    <w:uiPriority w:val="34"/>
    <w:qFormat/>
    <w:rsid w:val="00AD08B9"/>
    <w:pPr>
      <w:ind w:left="720"/>
      <w:contextualSpacing/>
    </w:pPr>
  </w:style>
  <w:style w:type="character" w:customStyle="1" w:styleId="21">
    <w:name w:val="Заголовок №2"/>
    <w:basedOn w:val="a0"/>
    <w:rsid w:val="00024D1C"/>
    <w:rPr>
      <w:rFonts w:ascii="Georgia" w:eastAsia="Georgia" w:hAnsi="Georgia" w:cs="Georgia" w:hint="default"/>
      <w:b w:val="0"/>
      <w:bCs w:val="0"/>
      <w:i w:val="0"/>
      <w:iCs w:val="0"/>
      <w:smallCaps w:val="0"/>
      <w:strike w:val="0"/>
      <w:dstrike w:val="0"/>
      <w:color w:val="000000"/>
      <w:spacing w:val="0"/>
      <w:w w:val="100"/>
      <w:position w:val="0"/>
      <w:sz w:val="56"/>
      <w:szCs w:val="5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391">
      <w:bodyDiv w:val="1"/>
      <w:marLeft w:val="0"/>
      <w:marRight w:val="0"/>
      <w:marTop w:val="0"/>
      <w:marBottom w:val="0"/>
      <w:divBdr>
        <w:top w:val="none" w:sz="0" w:space="0" w:color="auto"/>
        <w:left w:val="none" w:sz="0" w:space="0" w:color="auto"/>
        <w:bottom w:val="none" w:sz="0" w:space="0" w:color="auto"/>
        <w:right w:val="none" w:sz="0" w:space="0" w:color="auto"/>
      </w:divBdr>
    </w:div>
    <w:div w:id="180164252">
      <w:bodyDiv w:val="1"/>
      <w:marLeft w:val="0"/>
      <w:marRight w:val="0"/>
      <w:marTop w:val="0"/>
      <w:marBottom w:val="0"/>
      <w:divBdr>
        <w:top w:val="none" w:sz="0" w:space="0" w:color="auto"/>
        <w:left w:val="none" w:sz="0" w:space="0" w:color="auto"/>
        <w:bottom w:val="none" w:sz="0" w:space="0" w:color="auto"/>
        <w:right w:val="none" w:sz="0" w:space="0" w:color="auto"/>
      </w:divBdr>
    </w:div>
    <w:div w:id="248394066">
      <w:bodyDiv w:val="1"/>
      <w:marLeft w:val="0"/>
      <w:marRight w:val="0"/>
      <w:marTop w:val="0"/>
      <w:marBottom w:val="0"/>
      <w:divBdr>
        <w:top w:val="none" w:sz="0" w:space="0" w:color="auto"/>
        <w:left w:val="none" w:sz="0" w:space="0" w:color="auto"/>
        <w:bottom w:val="none" w:sz="0" w:space="0" w:color="auto"/>
        <w:right w:val="none" w:sz="0" w:space="0" w:color="auto"/>
      </w:divBdr>
    </w:div>
    <w:div w:id="302004431">
      <w:bodyDiv w:val="1"/>
      <w:marLeft w:val="0"/>
      <w:marRight w:val="0"/>
      <w:marTop w:val="0"/>
      <w:marBottom w:val="0"/>
      <w:divBdr>
        <w:top w:val="none" w:sz="0" w:space="0" w:color="auto"/>
        <w:left w:val="none" w:sz="0" w:space="0" w:color="auto"/>
        <w:bottom w:val="none" w:sz="0" w:space="0" w:color="auto"/>
        <w:right w:val="none" w:sz="0" w:space="0" w:color="auto"/>
      </w:divBdr>
    </w:div>
    <w:div w:id="463040756">
      <w:bodyDiv w:val="1"/>
      <w:marLeft w:val="0"/>
      <w:marRight w:val="0"/>
      <w:marTop w:val="0"/>
      <w:marBottom w:val="0"/>
      <w:divBdr>
        <w:top w:val="none" w:sz="0" w:space="0" w:color="auto"/>
        <w:left w:val="none" w:sz="0" w:space="0" w:color="auto"/>
        <w:bottom w:val="none" w:sz="0" w:space="0" w:color="auto"/>
        <w:right w:val="none" w:sz="0" w:space="0" w:color="auto"/>
      </w:divBdr>
    </w:div>
    <w:div w:id="649600802">
      <w:bodyDiv w:val="1"/>
      <w:marLeft w:val="0"/>
      <w:marRight w:val="0"/>
      <w:marTop w:val="0"/>
      <w:marBottom w:val="0"/>
      <w:divBdr>
        <w:top w:val="none" w:sz="0" w:space="0" w:color="auto"/>
        <w:left w:val="none" w:sz="0" w:space="0" w:color="auto"/>
        <w:bottom w:val="none" w:sz="0" w:space="0" w:color="auto"/>
        <w:right w:val="none" w:sz="0" w:space="0" w:color="auto"/>
      </w:divBdr>
    </w:div>
    <w:div w:id="749273958">
      <w:bodyDiv w:val="1"/>
      <w:marLeft w:val="0"/>
      <w:marRight w:val="0"/>
      <w:marTop w:val="0"/>
      <w:marBottom w:val="0"/>
      <w:divBdr>
        <w:top w:val="none" w:sz="0" w:space="0" w:color="auto"/>
        <w:left w:val="none" w:sz="0" w:space="0" w:color="auto"/>
        <w:bottom w:val="none" w:sz="0" w:space="0" w:color="auto"/>
        <w:right w:val="none" w:sz="0" w:space="0" w:color="auto"/>
      </w:divBdr>
    </w:div>
    <w:div w:id="908270506">
      <w:bodyDiv w:val="1"/>
      <w:marLeft w:val="0"/>
      <w:marRight w:val="0"/>
      <w:marTop w:val="0"/>
      <w:marBottom w:val="0"/>
      <w:divBdr>
        <w:top w:val="none" w:sz="0" w:space="0" w:color="auto"/>
        <w:left w:val="none" w:sz="0" w:space="0" w:color="auto"/>
        <w:bottom w:val="none" w:sz="0" w:space="0" w:color="auto"/>
        <w:right w:val="none" w:sz="0" w:space="0" w:color="auto"/>
      </w:divBdr>
    </w:div>
    <w:div w:id="948665385">
      <w:bodyDiv w:val="1"/>
      <w:marLeft w:val="0"/>
      <w:marRight w:val="0"/>
      <w:marTop w:val="0"/>
      <w:marBottom w:val="0"/>
      <w:divBdr>
        <w:top w:val="none" w:sz="0" w:space="0" w:color="auto"/>
        <w:left w:val="none" w:sz="0" w:space="0" w:color="auto"/>
        <w:bottom w:val="none" w:sz="0" w:space="0" w:color="auto"/>
        <w:right w:val="none" w:sz="0" w:space="0" w:color="auto"/>
      </w:divBdr>
    </w:div>
    <w:div w:id="968896221">
      <w:bodyDiv w:val="1"/>
      <w:marLeft w:val="0"/>
      <w:marRight w:val="0"/>
      <w:marTop w:val="0"/>
      <w:marBottom w:val="0"/>
      <w:divBdr>
        <w:top w:val="none" w:sz="0" w:space="0" w:color="auto"/>
        <w:left w:val="none" w:sz="0" w:space="0" w:color="auto"/>
        <w:bottom w:val="none" w:sz="0" w:space="0" w:color="auto"/>
        <w:right w:val="none" w:sz="0" w:space="0" w:color="auto"/>
      </w:divBdr>
    </w:div>
    <w:div w:id="1036079045">
      <w:bodyDiv w:val="1"/>
      <w:marLeft w:val="0"/>
      <w:marRight w:val="0"/>
      <w:marTop w:val="0"/>
      <w:marBottom w:val="0"/>
      <w:divBdr>
        <w:top w:val="none" w:sz="0" w:space="0" w:color="auto"/>
        <w:left w:val="none" w:sz="0" w:space="0" w:color="auto"/>
        <w:bottom w:val="none" w:sz="0" w:space="0" w:color="auto"/>
        <w:right w:val="none" w:sz="0" w:space="0" w:color="auto"/>
      </w:divBdr>
    </w:div>
    <w:div w:id="1055352480">
      <w:bodyDiv w:val="1"/>
      <w:marLeft w:val="0"/>
      <w:marRight w:val="0"/>
      <w:marTop w:val="0"/>
      <w:marBottom w:val="0"/>
      <w:divBdr>
        <w:top w:val="none" w:sz="0" w:space="0" w:color="auto"/>
        <w:left w:val="none" w:sz="0" w:space="0" w:color="auto"/>
        <w:bottom w:val="none" w:sz="0" w:space="0" w:color="auto"/>
        <w:right w:val="none" w:sz="0" w:space="0" w:color="auto"/>
      </w:divBdr>
    </w:div>
    <w:div w:id="1192960850">
      <w:bodyDiv w:val="1"/>
      <w:marLeft w:val="0"/>
      <w:marRight w:val="0"/>
      <w:marTop w:val="0"/>
      <w:marBottom w:val="0"/>
      <w:divBdr>
        <w:top w:val="none" w:sz="0" w:space="0" w:color="auto"/>
        <w:left w:val="none" w:sz="0" w:space="0" w:color="auto"/>
        <w:bottom w:val="none" w:sz="0" w:space="0" w:color="auto"/>
        <w:right w:val="none" w:sz="0" w:space="0" w:color="auto"/>
      </w:divBdr>
    </w:div>
    <w:div w:id="1419980219">
      <w:bodyDiv w:val="1"/>
      <w:marLeft w:val="0"/>
      <w:marRight w:val="0"/>
      <w:marTop w:val="0"/>
      <w:marBottom w:val="0"/>
      <w:divBdr>
        <w:top w:val="none" w:sz="0" w:space="0" w:color="auto"/>
        <w:left w:val="none" w:sz="0" w:space="0" w:color="auto"/>
        <w:bottom w:val="none" w:sz="0" w:space="0" w:color="auto"/>
        <w:right w:val="none" w:sz="0" w:space="0" w:color="auto"/>
      </w:divBdr>
    </w:div>
    <w:div w:id="1607158634">
      <w:bodyDiv w:val="1"/>
      <w:marLeft w:val="0"/>
      <w:marRight w:val="0"/>
      <w:marTop w:val="0"/>
      <w:marBottom w:val="0"/>
      <w:divBdr>
        <w:top w:val="none" w:sz="0" w:space="0" w:color="auto"/>
        <w:left w:val="none" w:sz="0" w:space="0" w:color="auto"/>
        <w:bottom w:val="none" w:sz="0" w:space="0" w:color="auto"/>
        <w:right w:val="none" w:sz="0" w:space="0" w:color="auto"/>
      </w:divBdr>
    </w:div>
    <w:div w:id="1612054674">
      <w:bodyDiv w:val="1"/>
      <w:marLeft w:val="0"/>
      <w:marRight w:val="0"/>
      <w:marTop w:val="0"/>
      <w:marBottom w:val="0"/>
      <w:divBdr>
        <w:top w:val="none" w:sz="0" w:space="0" w:color="auto"/>
        <w:left w:val="none" w:sz="0" w:space="0" w:color="auto"/>
        <w:bottom w:val="none" w:sz="0" w:space="0" w:color="auto"/>
        <w:right w:val="none" w:sz="0" w:space="0" w:color="auto"/>
      </w:divBdr>
    </w:div>
    <w:div w:id="1623078040">
      <w:bodyDiv w:val="1"/>
      <w:marLeft w:val="0"/>
      <w:marRight w:val="0"/>
      <w:marTop w:val="0"/>
      <w:marBottom w:val="0"/>
      <w:divBdr>
        <w:top w:val="none" w:sz="0" w:space="0" w:color="auto"/>
        <w:left w:val="none" w:sz="0" w:space="0" w:color="auto"/>
        <w:bottom w:val="none" w:sz="0" w:space="0" w:color="auto"/>
        <w:right w:val="none" w:sz="0" w:space="0" w:color="auto"/>
      </w:divBdr>
    </w:div>
    <w:div w:id="1661082931">
      <w:bodyDiv w:val="1"/>
      <w:marLeft w:val="0"/>
      <w:marRight w:val="0"/>
      <w:marTop w:val="0"/>
      <w:marBottom w:val="0"/>
      <w:divBdr>
        <w:top w:val="none" w:sz="0" w:space="0" w:color="auto"/>
        <w:left w:val="none" w:sz="0" w:space="0" w:color="auto"/>
        <w:bottom w:val="none" w:sz="0" w:space="0" w:color="auto"/>
        <w:right w:val="none" w:sz="0" w:space="0" w:color="auto"/>
      </w:divBdr>
    </w:div>
    <w:div w:id="1816952228">
      <w:bodyDiv w:val="1"/>
      <w:marLeft w:val="0"/>
      <w:marRight w:val="0"/>
      <w:marTop w:val="0"/>
      <w:marBottom w:val="0"/>
      <w:divBdr>
        <w:top w:val="none" w:sz="0" w:space="0" w:color="auto"/>
        <w:left w:val="none" w:sz="0" w:space="0" w:color="auto"/>
        <w:bottom w:val="none" w:sz="0" w:space="0" w:color="auto"/>
        <w:right w:val="none" w:sz="0" w:space="0" w:color="auto"/>
      </w:divBdr>
    </w:div>
    <w:div w:id="1842040165">
      <w:bodyDiv w:val="1"/>
      <w:marLeft w:val="0"/>
      <w:marRight w:val="0"/>
      <w:marTop w:val="0"/>
      <w:marBottom w:val="0"/>
      <w:divBdr>
        <w:top w:val="none" w:sz="0" w:space="0" w:color="auto"/>
        <w:left w:val="none" w:sz="0" w:space="0" w:color="auto"/>
        <w:bottom w:val="none" w:sz="0" w:space="0" w:color="auto"/>
        <w:right w:val="none" w:sz="0" w:space="0" w:color="auto"/>
      </w:divBdr>
    </w:div>
    <w:div w:id="1875189017">
      <w:bodyDiv w:val="1"/>
      <w:marLeft w:val="0"/>
      <w:marRight w:val="0"/>
      <w:marTop w:val="0"/>
      <w:marBottom w:val="0"/>
      <w:divBdr>
        <w:top w:val="none" w:sz="0" w:space="0" w:color="auto"/>
        <w:left w:val="none" w:sz="0" w:space="0" w:color="auto"/>
        <w:bottom w:val="none" w:sz="0" w:space="0" w:color="auto"/>
        <w:right w:val="none" w:sz="0" w:space="0" w:color="auto"/>
      </w:divBdr>
    </w:div>
    <w:div w:id="2031569165">
      <w:bodyDiv w:val="1"/>
      <w:marLeft w:val="0"/>
      <w:marRight w:val="0"/>
      <w:marTop w:val="0"/>
      <w:marBottom w:val="0"/>
      <w:divBdr>
        <w:top w:val="none" w:sz="0" w:space="0" w:color="auto"/>
        <w:left w:val="none" w:sz="0" w:space="0" w:color="auto"/>
        <w:bottom w:val="none" w:sz="0" w:space="0" w:color="auto"/>
        <w:right w:val="none" w:sz="0" w:space="0" w:color="auto"/>
      </w:divBdr>
    </w:div>
    <w:div w:id="2063361071">
      <w:bodyDiv w:val="1"/>
      <w:marLeft w:val="0"/>
      <w:marRight w:val="0"/>
      <w:marTop w:val="0"/>
      <w:marBottom w:val="0"/>
      <w:divBdr>
        <w:top w:val="none" w:sz="0" w:space="0" w:color="auto"/>
        <w:left w:val="none" w:sz="0" w:space="0" w:color="auto"/>
        <w:bottom w:val="none" w:sz="0" w:space="0" w:color="auto"/>
        <w:right w:val="none" w:sz="0" w:space="0" w:color="auto"/>
      </w:divBdr>
    </w:div>
    <w:div w:id="2068071933">
      <w:bodyDiv w:val="1"/>
      <w:marLeft w:val="0"/>
      <w:marRight w:val="0"/>
      <w:marTop w:val="0"/>
      <w:marBottom w:val="0"/>
      <w:divBdr>
        <w:top w:val="none" w:sz="0" w:space="0" w:color="auto"/>
        <w:left w:val="none" w:sz="0" w:space="0" w:color="auto"/>
        <w:bottom w:val="none" w:sz="0" w:space="0" w:color="auto"/>
        <w:right w:val="none" w:sz="0" w:space="0" w:color="auto"/>
      </w:divBdr>
    </w:div>
    <w:div w:id="20842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0E69-4DC5-4DB9-B268-23A67F3C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i3</cp:lastModifiedBy>
  <cp:revision>3</cp:revision>
  <cp:lastPrinted>2023-02-01T09:54:00Z</cp:lastPrinted>
  <dcterms:created xsi:type="dcterms:W3CDTF">2023-02-28T06:47:00Z</dcterms:created>
  <dcterms:modified xsi:type="dcterms:W3CDTF">2023-03-01T04:46:00Z</dcterms:modified>
</cp:coreProperties>
</file>