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28"/>
        <w:gridCol w:w="1837"/>
        <w:gridCol w:w="4083"/>
      </w:tblGrid>
      <w:tr w:rsidR="00CE744F" w:rsidRPr="00AE6BA0" w:rsidTr="00365111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E744F" w:rsidRPr="00AE6BA0" w:rsidRDefault="00CE744F" w:rsidP="0036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 БИЛӘМӘҺЕ ХАКИМИӘТЕ ИЛЕК</w:t>
            </w:r>
          </w:p>
          <w:p w:rsidR="00CE744F" w:rsidRPr="00AE6BA0" w:rsidRDefault="00CE744F" w:rsidP="0036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CE744F" w:rsidRPr="00AE6BA0" w:rsidRDefault="00CE744F" w:rsidP="0036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CE744F" w:rsidRPr="00AE6BA0" w:rsidRDefault="00CE744F" w:rsidP="0036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CE744F" w:rsidRPr="00AE6BA0" w:rsidRDefault="00CE744F" w:rsidP="0036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CE744F" w:rsidRPr="00AE6BA0" w:rsidRDefault="00CE744F" w:rsidP="00365111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E744F" w:rsidRPr="00AE6BA0" w:rsidRDefault="00CE744F" w:rsidP="0036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627A694" wp14:editId="5A2E353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E744F" w:rsidRPr="00AE6BA0" w:rsidRDefault="00CE744F" w:rsidP="0036511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CE744F" w:rsidRPr="00AE6BA0" w:rsidRDefault="00CE744F" w:rsidP="0036511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CE744F" w:rsidRPr="00AE6BA0" w:rsidRDefault="00CE744F" w:rsidP="0036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744F" w:rsidRPr="00AE6BA0" w:rsidRDefault="00CE744F" w:rsidP="00CE744F">
      <w:pPr>
        <w:spacing w:after="0" w:line="240" w:lineRule="auto"/>
        <w:rPr>
          <w:rFonts w:ascii="a_Timer Bashkir" w:eastAsia="Calibri" w:hAnsi="a_Timer Bashkir" w:cs="Times New Roman"/>
          <w:b/>
          <w:bCs/>
          <w:sz w:val="28"/>
          <w:szCs w:val="28"/>
          <w:lang w:eastAsia="ru-RU"/>
        </w:rPr>
      </w:pPr>
    </w:p>
    <w:p w:rsidR="00CE744F" w:rsidRPr="00AE6BA0" w:rsidRDefault="00CE744F" w:rsidP="00CE7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BA0">
        <w:rPr>
          <w:rFonts w:ascii="Times New Roman" w:eastAsia="Calibri" w:hAnsi="Times New Roman" w:cs="Times New Roman"/>
          <w:sz w:val="24"/>
          <w:szCs w:val="24"/>
          <w:lang w:eastAsia="ru-RU"/>
        </w:rPr>
        <w:t>КАРАР                                                                                             ПОСТАНОВЛЕНИЕ</w:t>
      </w:r>
    </w:p>
    <w:p w:rsidR="00CE744F" w:rsidRPr="00AE6BA0" w:rsidRDefault="00CE744F" w:rsidP="00CE7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744F" w:rsidRPr="001B500C" w:rsidRDefault="00CE744F" w:rsidP="00CE7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 июль</w:t>
      </w:r>
      <w:r w:rsidRPr="00AE6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E6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й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№</w:t>
      </w:r>
      <w:r w:rsidRPr="001B50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500C" w:rsidRPr="001B500C"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Pr="001B50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11 июля 2024 г</w:t>
      </w:r>
    </w:p>
    <w:p w:rsidR="00B172D3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26" w:rsidRDefault="00440926" w:rsidP="0044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26" w:rsidRDefault="00440926" w:rsidP="0044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8749CC" w:rsidRDefault="00D14FA0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</w:t>
      </w:r>
      <w:r w:rsidR="00F105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</w:t>
      </w:r>
      <w:bookmarkStart w:id="0" w:name="_GoBack"/>
      <w:bookmarkEnd w:id="0"/>
      <w:r w:rsidR="00F105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иципальных служащих</w:t>
      </w:r>
      <w:r w:rsidRP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урегулированию конфликта интересов Администрации </w:t>
      </w:r>
      <w:r w:rsid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сельского поселения Иликовский сельсовет </w:t>
      </w:r>
      <w:r w:rsidRP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муниципального района </w:t>
      </w:r>
      <w:r w:rsid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Благовещенский район</w:t>
      </w:r>
      <w:r w:rsidRP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Республики Башкортостан</w:t>
      </w:r>
    </w:p>
    <w:p w:rsidR="00D14FA0" w:rsidRPr="00D14FA0" w:rsidRDefault="00D14FA0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F10525" w:rsidRDefault="008749CC" w:rsidP="00F10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49CC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02.03.2007 №25-ФЗ "О муниципальной службе в Российской Федерации", Федеральным законом от 25 декабря 2008 года № 273-ФЗ «О противодействии коррупции», Законом Республики Башкортостан от 16 июля 2007 года № 453-3 «О муниципальной службе в Республике Башкортостан»,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исполнение Указа Президента Республики Башкортостан о</w:t>
      </w:r>
      <w:r w:rsid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 19 августа 2010 года №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УП-498 «О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интересов», </w:t>
      </w:r>
      <w:r w:rsidRPr="008749CC">
        <w:rPr>
          <w:rFonts w:ascii="Times New Roman" w:hAnsi="Times New Roman"/>
          <w:sz w:val="28"/>
          <w:szCs w:val="28"/>
        </w:rPr>
        <w:t>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D14FA0" w:rsidRPr="00D14FA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сельского поселения Иликовский сельсовет 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Благовещенский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 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D14FA0" w:rsidRPr="00F105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D14FA0" w:rsidRPr="00D14FA0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Администрации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Иликовский  сельсовет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Башкортостан. (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№1).</w:t>
      </w:r>
    </w:p>
    <w:p w:rsidR="00F10525" w:rsidRDefault="00F10525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Иликовский  сельсовет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74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9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09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E744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Иликовский сельсовет муниципального </w:t>
      </w:r>
      <w:r w:rsidRP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Благовещенский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признать утратившим силу. </w:t>
      </w:r>
    </w:p>
    <w:p w:rsidR="00F10525" w:rsidRPr="00F10525" w:rsidRDefault="00F10525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сельского поселения Иликовский сельсовет муниципального района Благовещенский район Республики Башкортостан в сети Интернет.</w:t>
      </w:r>
    </w:p>
    <w:p w:rsidR="00D14FA0" w:rsidRPr="00D14FA0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F10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FA0" w:rsidRPr="00D14FA0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14FA0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Д.З. Батршин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44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D14FA0" w:rsidRPr="00D14FA0" w:rsidRDefault="00F10525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Благовещенский</w:t>
      </w:r>
      <w:r w:rsidR="00D14FA0"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</w:t>
      </w:r>
    </w:p>
    <w:p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                                                                                                                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от «</w:t>
      </w:r>
      <w:r w:rsidR="00CE7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E7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 2024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35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Положение</w:t>
      </w:r>
    </w:p>
    <w:p w:rsidR="00D14FA0" w:rsidRPr="00C32A00" w:rsidRDefault="00D14FA0" w:rsidP="00C32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 комиссиях по соблюдению требований к служебному поведению муниципальных служащих и урегулированию конфликта интересов</w:t>
      </w:r>
      <w:r w:rsidR="00F10525" w:rsidRPr="00F105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10525" w:rsidRPr="00F1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сельского поселения Иликовский сельсовет муниципального района Благовещенский район Республики </w:t>
      </w:r>
      <w:r w:rsidR="00F10525" w:rsidRPr="00C3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Башкортостан</w:t>
      </w:r>
    </w:p>
    <w:p w:rsidR="00D14FA0" w:rsidRPr="00C32A00" w:rsidRDefault="00D14FA0" w:rsidP="00C32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2A00" w:rsidRPr="00CE744F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32A00">
        <w:rPr>
          <w:color w:val="444444"/>
          <w:sz w:val="28"/>
          <w:szCs w:val="28"/>
        </w:rPr>
        <w:t>1</w:t>
      </w:r>
      <w:r w:rsidRPr="00440926">
        <w:rPr>
          <w:color w:val="000000" w:themeColor="text1"/>
          <w:sz w:val="28"/>
          <w:szCs w:val="28"/>
        </w:rPr>
        <w:t xml:space="preserve">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</w:t>
      </w:r>
      <w:r w:rsidRPr="00CE744F">
        <w:rPr>
          <w:color w:val="000000" w:themeColor="text1"/>
          <w:sz w:val="28"/>
          <w:szCs w:val="28"/>
        </w:rPr>
        <w:t>образуемых в органах местного самоуправления в соответствии с </w:t>
      </w:r>
      <w:hyperlink r:id="rId9" w:anchor="64U0IK" w:history="1">
        <w:r w:rsidRPr="00CE744F">
          <w:rPr>
            <w:rStyle w:val="aa"/>
            <w:color w:val="000000" w:themeColor="text1"/>
            <w:sz w:val="28"/>
            <w:szCs w:val="28"/>
            <w:u w:val="none"/>
          </w:rPr>
          <w:t>Федеральным законом от 2 марта 2007 года N 25-ФЗ "О муниципальной службе в Российской Федерации"</w:t>
        </w:r>
      </w:hyperlink>
      <w:r w:rsidRPr="00CE744F">
        <w:rPr>
          <w:color w:val="000000" w:themeColor="text1"/>
          <w:sz w:val="28"/>
          <w:szCs w:val="28"/>
        </w:rPr>
        <w:t> (далее - </w:t>
      </w:r>
      <w:hyperlink r:id="rId10" w:anchor="64U0IK" w:history="1">
        <w:r w:rsidRPr="00CE744F">
          <w:rPr>
            <w:rStyle w:val="aa"/>
            <w:color w:val="000000" w:themeColor="text1"/>
            <w:sz w:val="28"/>
            <w:szCs w:val="28"/>
            <w:u w:val="none"/>
          </w:rPr>
          <w:t>Федеральный закон "О муниципальной службе в Российской Федерации"</w:t>
        </w:r>
      </w:hyperlink>
      <w:r w:rsidRPr="00CE744F">
        <w:rPr>
          <w:color w:val="000000" w:themeColor="text1"/>
          <w:sz w:val="28"/>
          <w:szCs w:val="28"/>
        </w:rPr>
        <w:t>), </w:t>
      </w:r>
      <w:hyperlink r:id="rId11" w:anchor="7D20K3" w:history="1">
        <w:r w:rsidRPr="00CE744F">
          <w:rPr>
            <w:rStyle w:val="aa"/>
            <w:color w:val="000000" w:themeColor="text1"/>
            <w:sz w:val="28"/>
            <w:szCs w:val="28"/>
            <w:u w:val="none"/>
          </w:rPr>
          <w:t>Федеральным законом от 25 декабря 2008 года N 273-ФЗ "О противодействии коррупции"</w:t>
        </w:r>
      </w:hyperlink>
      <w:r w:rsidRPr="00CE744F">
        <w:rPr>
          <w:color w:val="000000" w:themeColor="text1"/>
          <w:sz w:val="28"/>
          <w:szCs w:val="28"/>
        </w:rPr>
        <w:t> (далее - </w:t>
      </w:r>
      <w:hyperlink r:id="rId12" w:anchor="7D20K3" w:history="1">
        <w:r w:rsidRPr="00CE744F">
          <w:rPr>
            <w:rStyle w:val="aa"/>
            <w:color w:val="000000" w:themeColor="text1"/>
            <w:sz w:val="28"/>
            <w:szCs w:val="28"/>
            <w:u w:val="none"/>
          </w:rPr>
          <w:t>Федеральный закон "О противодействии коррупции"</w:t>
        </w:r>
      </w:hyperlink>
      <w:r w:rsidRPr="00CE744F">
        <w:rPr>
          <w:color w:val="000000" w:themeColor="text1"/>
          <w:sz w:val="28"/>
          <w:szCs w:val="28"/>
        </w:rPr>
        <w:t>).</w:t>
      </w:r>
    </w:p>
    <w:p w:rsidR="00C32A00" w:rsidRPr="00CE744F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E744F">
        <w:rPr>
          <w:color w:val="000000" w:themeColor="text1"/>
          <w:sz w:val="28"/>
          <w:szCs w:val="28"/>
        </w:rPr>
        <w:t>2. Комиссии в своей деятельности руководствуются </w:t>
      </w:r>
      <w:hyperlink r:id="rId13" w:anchor="64U0IK" w:history="1">
        <w:r w:rsidRPr="00CE744F">
          <w:rPr>
            <w:rStyle w:val="aa"/>
            <w:color w:val="000000" w:themeColor="text1"/>
            <w:sz w:val="28"/>
            <w:szCs w:val="28"/>
            <w:u w:val="none"/>
          </w:rPr>
          <w:t>Конституцией Российской Федерации</w:t>
        </w:r>
      </w:hyperlink>
      <w:r w:rsidRPr="00CE744F">
        <w:rPr>
          <w:color w:val="000000" w:themeColor="text1"/>
          <w:sz w:val="28"/>
          <w:szCs w:val="28"/>
        </w:rPr>
        <w:t>, </w:t>
      </w:r>
      <w:hyperlink r:id="rId14" w:anchor="64U0IK" w:history="1">
        <w:r w:rsidRPr="00CE744F">
          <w:rPr>
            <w:rStyle w:val="aa"/>
            <w:color w:val="000000" w:themeColor="text1"/>
            <w:sz w:val="28"/>
            <w:szCs w:val="28"/>
            <w:u w:val="none"/>
          </w:rPr>
          <w:t>Конституцией Республики Башкортостан</w:t>
        </w:r>
      </w:hyperlink>
      <w:r w:rsidRPr="00CE744F">
        <w:rPr>
          <w:color w:val="000000" w:themeColor="text1"/>
          <w:sz w:val="28"/>
          <w:szCs w:val="28"/>
        </w:rPr>
        <w:t>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C32A00" w:rsidRPr="00CE744F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E744F">
        <w:rPr>
          <w:color w:val="000000" w:themeColor="text1"/>
          <w:sz w:val="28"/>
          <w:szCs w:val="28"/>
        </w:rPr>
        <w:t>3. Основной задачей комиссий является содействие органам местного самоуправления: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E744F">
        <w:rPr>
          <w:color w:val="000000" w:themeColor="text1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15" w:anchor="64U0IK" w:history="1">
        <w:r w:rsidRPr="00CE744F">
          <w:rPr>
            <w:rStyle w:val="aa"/>
            <w:color w:val="000000" w:themeColor="text1"/>
            <w:sz w:val="28"/>
            <w:szCs w:val="28"/>
            <w:u w:val="none"/>
          </w:rPr>
          <w:t>Федеральным законом "О муниципальной службе в Российской Федерации"</w:t>
        </w:r>
      </w:hyperlink>
      <w:r w:rsidRPr="00CE744F">
        <w:rPr>
          <w:color w:val="000000" w:themeColor="text1"/>
          <w:sz w:val="28"/>
          <w:szCs w:val="28"/>
        </w:rPr>
        <w:t>, </w:t>
      </w:r>
      <w:hyperlink r:id="rId16" w:anchor="7D20K3" w:history="1">
        <w:r w:rsidRPr="00CE744F">
          <w:rPr>
            <w:rStyle w:val="aa"/>
            <w:color w:val="000000" w:themeColor="text1"/>
            <w:sz w:val="28"/>
            <w:szCs w:val="28"/>
            <w:u w:val="none"/>
          </w:rPr>
          <w:t>Федеральным законом "О противодействии коррупции"</w:t>
        </w:r>
      </w:hyperlink>
      <w:r w:rsidRPr="00CE744F">
        <w:rPr>
          <w:color w:val="000000" w:themeColor="text1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</w:t>
      </w:r>
      <w:r w:rsidRPr="00440926">
        <w:rPr>
          <w:color w:val="000000" w:themeColor="text1"/>
          <w:sz w:val="28"/>
          <w:szCs w:val="28"/>
        </w:rPr>
        <w:t>);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br/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б) в осуществлении в органе местного самоуправления мер по предупреждению коррупции.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6. В состав комиссии входят: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председатель комиссии - заместитель руководителя органа местного самоуправления;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секретарь комиссии -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д) представитель органа Республики Башкортостан по профилактике коррупционных и иных правонарушений (по согласованию).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8. В сельских (городских) поселениях, находящихся в составе муниципального района, по соглашению соответствующих поселений может быть создана межпоселенческая комиссия.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9. В состав комиссии органа местного самоуправления сельского (городского) поселения, находящегося в составе муниципального района, межпоселенческой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10. Руководитель органа местного самоуправления может принять решение о включении в состав комиссии: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а) представителя общественной организации ветеранов, созданной в органе местного самоуправления;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11. Лица, указанные в пунктах 7 и 10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12.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14. В заседаниях комиссии с правом совещательного голоса участвуют: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16.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 Основаниями для проведения заседания комиссии являются: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представление руководителем органа местного самоуправления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 </w:t>
      </w:r>
      <w:hyperlink r:id="rId17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Закону Республики Башкортостан "О муниципальной службе в Республике Башкортостан"</w:t>
        </w:r>
      </w:hyperlink>
      <w:r w:rsidRPr="00440926">
        <w:rPr>
          <w:color w:val="000000" w:themeColor="text1"/>
          <w:sz w:val="28"/>
          <w:szCs w:val="28"/>
        </w:rPr>
        <w:t> (далее - Положение о проверке достоверности и полноты сведений), материалов проверки, свидетельствующих: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о представлении муниципальным служащим заведомо неполных сведений, за исключением случаев, установленных федеральными законами, либо заведомо недостоверных сведений, предусмотренных подпунктом "а" пункта 1 Положения о проверке достоверности и полноты сведений;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в) представление руководителя органа местного самоуправления или любого члена комиссии, касающееся обеспечения соблюдения муниципальным </w:t>
      </w:r>
      <w:r w:rsidRPr="00440926">
        <w:rPr>
          <w:color w:val="000000" w:themeColor="text1"/>
          <w:sz w:val="28"/>
          <w:szCs w:val="28"/>
        </w:rPr>
        <w:lastRenderedPageBreak/>
        <w:t>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C32A00" w:rsidRPr="001B500C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г</w:t>
      </w:r>
      <w:r w:rsidRPr="001B500C">
        <w:rPr>
          <w:color w:val="000000" w:themeColor="text1"/>
          <w:sz w:val="28"/>
          <w:szCs w:val="28"/>
        </w:rPr>
        <w:t>) поступившее в соответствии с </w:t>
      </w:r>
      <w:hyperlink r:id="rId18" w:anchor="7EA0KG" w:history="1">
        <w:r w:rsidRPr="001B500C">
          <w:rPr>
            <w:rStyle w:val="aa"/>
            <w:color w:val="000000" w:themeColor="text1"/>
            <w:sz w:val="28"/>
            <w:szCs w:val="28"/>
            <w:u w:val="none"/>
          </w:rPr>
          <w:t>частью 4 статьи 12 Федерального закона "О противодействии коррупции"</w:t>
        </w:r>
      </w:hyperlink>
      <w:r w:rsidRPr="001B500C">
        <w:rPr>
          <w:color w:val="000000" w:themeColor="text1"/>
          <w:sz w:val="28"/>
          <w:szCs w:val="28"/>
        </w:rPr>
        <w:t> и </w:t>
      </w:r>
      <w:hyperlink r:id="rId19" w:anchor="7EI0KJ" w:history="1">
        <w:r w:rsidRPr="001B500C">
          <w:rPr>
            <w:rStyle w:val="aa"/>
            <w:color w:val="000000" w:themeColor="text1"/>
            <w:sz w:val="28"/>
            <w:szCs w:val="28"/>
            <w:u w:val="none"/>
          </w:rPr>
          <w:t>статьей 64.1 Трудового кодекса Российской Федерации</w:t>
        </w:r>
      </w:hyperlink>
      <w:r w:rsidRPr="001B500C">
        <w:rPr>
          <w:color w:val="000000" w:themeColor="text1"/>
          <w:sz w:val="28"/>
          <w:szCs w:val="28"/>
        </w:rPr>
        <w:t> 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32A00" w:rsidRPr="001B500C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B500C">
        <w:rPr>
          <w:color w:val="000000" w:themeColor="text1"/>
          <w:sz w:val="28"/>
          <w:szCs w:val="28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32A00" w:rsidRPr="001B500C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B500C">
        <w:rPr>
          <w:color w:val="000000" w:themeColor="text1"/>
          <w:sz w:val="28"/>
          <w:szCs w:val="28"/>
        </w:rPr>
        <w:t>17.1. Обращение, указанное в абзаце втором подпункта "б" пункта 17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0" w:anchor="7E20KC" w:history="1">
        <w:r w:rsidRPr="001B500C">
          <w:rPr>
            <w:rStyle w:val="aa"/>
            <w:color w:val="000000" w:themeColor="text1"/>
            <w:sz w:val="28"/>
            <w:szCs w:val="28"/>
            <w:u w:val="none"/>
          </w:rPr>
          <w:t>статьи 12 Федерального закона "О противодействии коррупции"</w:t>
        </w:r>
      </w:hyperlink>
      <w:r w:rsidRPr="001B500C">
        <w:rPr>
          <w:color w:val="000000" w:themeColor="text1"/>
          <w:sz w:val="28"/>
          <w:szCs w:val="28"/>
        </w:rPr>
        <w:t>.</w:t>
      </w:r>
    </w:p>
    <w:p w:rsidR="00C32A00" w:rsidRPr="001B500C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B500C">
        <w:rPr>
          <w:color w:val="000000" w:themeColor="text1"/>
          <w:sz w:val="28"/>
          <w:szCs w:val="28"/>
        </w:rPr>
        <w:t>17.2. Обращение, указанное в абзаце втором подпункта "б"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32A00" w:rsidRPr="001B500C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B500C">
        <w:rPr>
          <w:color w:val="000000" w:themeColor="text1"/>
          <w:sz w:val="28"/>
          <w:szCs w:val="28"/>
        </w:rPr>
        <w:t xml:space="preserve">17.3. Уведомление, указанное в подпункте "г" пункта 17 настоящего Положения, рассматривается кадровой службой органа местного </w:t>
      </w:r>
      <w:r w:rsidRPr="001B500C">
        <w:rPr>
          <w:color w:val="000000" w:themeColor="text1"/>
          <w:sz w:val="28"/>
          <w:szCs w:val="28"/>
        </w:rPr>
        <w:lastRenderedPageBreak/>
        <w:t>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 </w:t>
      </w:r>
      <w:hyperlink r:id="rId21" w:anchor="7E20KC" w:history="1">
        <w:r w:rsidRPr="001B500C">
          <w:rPr>
            <w:rStyle w:val="aa"/>
            <w:color w:val="000000" w:themeColor="text1"/>
            <w:sz w:val="28"/>
            <w:szCs w:val="28"/>
            <w:u w:val="none"/>
          </w:rPr>
          <w:t>статьи 12 Федерального закона "О противодействии коррупции"</w:t>
        </w:r>
      </w:hyperlink>
      <w:r w:rsidRPr="001B500C">
        <w:rPr>
          <w:color w:val="000000" w:themeColor="text1"/>
          <w:sz w:val="28"/>
          <w:szCs w:val="28"/>
        </w:rPr>
        <w:t>.</w:t>
      </w:r>
    </w:p>
    <w:p w:rsidR="00C32A00" w:rsidRPr="001B500C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B500C">
        <w:rPr>
          <w:color w:val="000000" w:themeColor="text1"/>
          <w:sz w:val="28"/>
          <w:szCs w:val="28"/>
        </w:rPr>
        <w:t>17.4. Уведомления, указанные в абзаце четвертом подпункта "б" и подпункте "д" пункта 17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B500C">
        <w:rPr>
          <w:color w:val="000000" w:themeColor="text1"/>
          <w:sz w:val="28"/>
          <w:szCs w:val="28"/>
        </w:rPr>
        <w:t>17.5. 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четвертом подпункта "б", подпунктах "г</w:t>
      </w:r>
      <w:r w:rsidRPr="00440926">
        <w:rPr>
          <w:color w:val="000000" w:themeColor="text1"/>
          <w:sz w:val="28"/>
          <w:szCs w:val="28"/>
        </w:rPr>
        <w:t>" и "д" пункта 17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"б", подпунктах "г" и "д" пункта 17 настоящего Положения;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"б", подпунктах "г" и "д" пункта 17 настоящего Положения, а также рекомендации для принятия одного из решений в соответствии с пунктами 25, 25.1, 26.2, 26.3 настоящего Положения или иного решения.</w:t>
      </w:r>
    </w:p>
    <w:p w:rsidR="00C32A00" w:rsidRPr="00440926" w:rsidRDefault="00C32A00" w:rsidP="001B500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 xml:space="preserve"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</w:t>
      </w:r>
      <w:r w:rsidR="001B500C">
        <w:rPr>
          <w:color w:val="000000" w:themeColor="text1"/>
          <w:sz w:val="28"/>
          <w:szCs w:val="28"/>
        </w:rPr>
        <w:t>нарушения служебной дисциплины.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19.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19.1. Заседание комиссии по рассмотрению заявления, указанного в абзаце третьем подпункта "б" пункта 17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19.2. Уведомления, указанные в подпунктах "г" и "д" пункта 17 настоящего Положения, рассматриваются на очередном (плановом) заседании комиссии.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"д" пункта 17 настоящего Положения.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20.1. Заседания комиссии могут проводиться в отсутствие муниципального служащего или гражданина в случае: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подпунктами "б" и "д" пункта 17 настоящего Положения, не содержится </w:t>
      </w:r>
      <w:r w:rsidRPr="00440926">
        <w:rPr>
          <w:color w:val="000000" w:themeColor="text1"/>
          <w:sz w:val="28"/>
          <w:szCs w:val="28"/>
        </w:rPr>
        <w:lastRenderedPageBreak/>
        <w:t>указания о намерении муниципального служащего или гражданина лично присутствовать на заседании комиссии;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23. По итогам рассмотрения вопроса, указанного в абзаце втором подпункта "а" пункта 17 настоящего Положения, комиссия принимает одно из следующих решений: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достоверными и полными;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24. По итогам рассмотрения вопроса, указанного в абзаце третьем подпункта "а" пункта 17 настоящего Положения, комиссия принимает одно из следующих решений: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25. По итогам рассмотрения вопроса, указанного в абзаце втором подпункта "б" пункта 17 настоящего Положения, комиссия принимает одно из следующих решений: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25.1. По итогам рассмотрения вопроса, указанного в абзаце четвертом подпункта "б" пункта 17 настоящего Положения, комиссия принимает одно из следующих решений: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26. По итогам рассмотрения вопроса, указанного в абзаце третьем подпункта "б" пункта 17 настоящего Положения, комиссия принимает одно из следующих решений: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26.1. По итогам рассмотрения вопросов, указанных в подпунктах "а", "б", "г" и "д" пункта 17 настоящего Положения, при наличии к тому оснований комиссия может принять иное решение, чем это предусмотрено пунктами 23 - 26, 26.2 и 26.3 настоящего Положения. Основания и мотивы принятия такого решения должны быть отражены в протоколе заседания комиссии.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26.2. По итогам рассмотрения вопроса, указанного в подпункте "г" пункта 17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C32A00" w:rsidRPr="001B500C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</w:t>
      </w:r>
      <w:r w:rsidRPr="001B500C">
        <w:rPr>
          <w:color w:val="000000" w:themeColor="text1"/>
          <w:sz w:val="28"/>
          <w:szCs w:val="28"/>
        </w:rPr>
        <w:t>выполнение в коммерческой или некоммерческой организации работ (оказание услуг) не нарушают требования </w:t>
      </w:r>
      <w:hyperlink r:id="rId22" w:anchor="7E20KC" w:history="1">
        <w:r w:rsidRPr="001B500C">
          <w:rPr>
            <w:rStyle w:val="aa"/>
            <w:color w:val="000000" w:themeColor="text1"/>
            <w:sz w:val="28"/>
            <w:szCs w:val="28"/>
            <w:u w:val="none"/>
          </w:rPr>
          <w:t>статьи 12 Федерального закона "О противодействии коррупции"</w:t>
        </w:r>
      </w:hyperlink>
      <w:r w:rsidRPr="001B500C">
        <w:rPr>
          <w:color w:val="000000" w:themeColor="text1"/>
          <w:sz w:val="28"/>
          <w:szCs w:val="28"/>
        </w:rPr>
        <w:t> 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C32A00" w:rsidRPr="001B500C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B500C">
        <w:rPr>
          <w:color w:val="000000" w:themeColor="text1"/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32A00" w:rsidRPr="001B500C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B500C">
        <w:rPr>
          <w:color w:val="000000" w:themeColor="text1"/>
          <w:sz w:val="28"/>
          <w:szCs w:val="28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3" w:anchor="7E20KC" w:history="1">
        <w:r w:rsidRPr="001B500C">
          <w:rPr>
            <w:rStyle w:val="aa"/>
            <w:color w:val="000000" w:themeColor="text1"/>
            <w:sz w:val="28"/>
            <w:szCs w:val="28"/>
            <w:u w:val="none"/>
          </w:rPr>
          <w:t>статьи 12 Федерального закона "О противодействии коррупции"</w:t>
        </w:r>
      </w:hyperlink>
      <w:r w:rsidRPr="001B500C">
        <w:rPr>
          <w:color w:val="000000" w:themeColor="text1"/>
          <w:sz w:val="28"/>
          <w:szCs w:val="28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C32A00" w:rsidRPr="001B500C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B500C">
        <w:rPr>
          <w:color w:val="000000" w:themeColor="text1"/>
          <w:sz w:val="28"/>
          <w:szCs w:val="28"/>
        </w:rPr>
        <w:t>26.3. По итогам рассмотрения вопроса, указанного в подпункте "д" пункта 17 настоящего Положения, комиссия принимает одно из следующих решений:</w:t>
      </w:r>
    </w:p>
    <w:p w:rsidR="00C32A00" w:rsidRPr="001B500C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B500C">
        <w:rPr>
          <w:color w:val="000000" w:themeColor="text1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B500C">
        <w:rPr>
          <w:color w:val="000000" w:themeColor="text1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</w:t>
      </w:r>
      <w:r w:rsidRPr="00440926">
        <w:rPr>
          <w:color w:val="000000" w:themeColor="text1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27. По итогам рассмотрения вопроса, предусмотренного подпунктом "в" пункта 17 настоящего Положения, комиссия принимает соответствующее решение.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28. 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29. Решения комиссии по вопросам, указанным в пункте 17 настоящего Положения, принимаются тайным голосованием (если комиссия не примет </w:t>
      </w:r>
      <w:r w:rsidRPr="00440926">
        <w:rPr>
          <w:color w:val="000000" w:themeColor="text1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17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31. В протоколе заседания комиссии указываются: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ж) другие сведения;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з) результаты голосования;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и) решение и обоснование его принятия.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33.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34.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</w:t>
      </w:r>
      <w:r w:rsidRPr="00440926">
        <w:rPr>
          <w:color w:val="000000" w:themeColor="text1"/>
          <w:sz w:val="28"/>
          <w:szCs w:val="28"/>
        </w:rPr>
        <w:lastRenderedPageBreak/>
        <w:t>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37.1.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</w:p>
    <w:p w:rsidR="00D14FA0" w:rsidRPr="00440926" w:rsidRDefault="00D14FA0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14FA0" w:rsidRPr="00440926" w:rsidRDefault="00D14FA0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32A00" w:rsidRPr="00440926" w:rsidRDefault="00C32A00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14FA0" w:rsidRPr="00440926" w:rsidRDefault="00D14FA0" w:rsidP="001B5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172D3" w:rsidRPr="00440926" w:rsidRDefault="00B172D3" w:rsidP="00440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72D3" w:rsidRPr="00440926" w:rsidSect="00D14FA0">
      <w:headerReference w:type="default" r:id="rId24"/>
      <w:footerReference w:type="default" r:id="rId25"/>
      <w:pgSz w:w="11900" w:h="16800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0F" w:rsidRDefault="0014070F" w:rsidP="00D14FA0">
      <w:pPr>
        <w:spacing w:after="0" w:line="240" w:lineRule="auto"/>
      </w:pPr>
      <w:r>
        <w:separator/>
      </w:r>
    </w:p>
  </w:endnote>
  <w:endnote w:type="continuationSeparator" w:id="0">
    <w:p w:rsidR="0014070F" w:rsidRDefault="0014070F" w:rsidP="00D1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6140C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0F" w:rsidRDefault="0014070F" w:rsidP="00D14FA0">
      <w:pPr>
        <w:spacing w:after="0" w:line="240" w:lineRule="auto"/>
      </w:pPr>
      <w:r>
        <w:separator/>
      </w:r>
    </w:p>
  </w:footnote>
  <w:footnote w:type="continuationSeparator" w:id="0">
    <w:p w:rsidR="0014070F" w:rsidRDefault="0014070F" w:rsidP="00D1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902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0CD" w:rsidRPr="00D14FA0" w:rsidRDefault="00900E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4F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40CD" w:rsidRPr="00D14F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4F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500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14F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40CD" w:rsidRDefault="006140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FAB"/>
    <w:rsid w:val="00122667"/>
    <w:rsid w:val="0014070F"/>
    <w:rsid w:val="001B500C"/>
    <w:rsid w:val="00210C27"/>
    <w:rsid w:val="002F3950"/>
    <w:rsid w:val="003D0140"/>
    <w:rsid w:val="00440926"/>
    <w:rsid w:val="004C2227"/>
    <w:rsid w:val="00546B2B"/>
    <w:rsid w:val="0061351D"/>
    <w:rsid w:val="006140CD"/>
    <w:rsid w:val="00697FAB"/>
    <w:rsid w:val="006E308B"/>
    <w:rsid w:val="0071768E"/>
    <w:rsid w:val="008749CC"/>
    <w:rsid w:val="00886436"/>
    <w:rsid w:val="00900E59"/>
    <w:rsid w:val="00977B46"/>
    <w:rsid w:val="009A2DDA"/>
    <w:rsid w:val="00A13779"/>
    <w:rsid w:val="00AA2758"/>
    <w:rsid w:val="00B172D3"/>
    <w:rsid w:val="00B57C3A"/>
    <w:rsid w:val="00B9401F"/>
    <w:rsid w:val="00BC283B"/>
    <w:rsid w:val="00C048AE"/>
    <w:rsid w:val="00C32A00"/>
    <w:rsid w:val="00C352C6"/>
    <w:rsid w:val="00CB6904"/>
    <w:rsid w:val="00CE744F"/>
    <w:rsid w:val="00D14FA0"/>
    <w:rsid w:val="00D76011"/>
    <w:rsid w:val="00DC1056"/>
    <w:rsid w:val="00E200A3"/>
    <w:rsid w:val="00EE4E0E"/>
    <w:rsid w:val="00F10525"/>
    <w:rsid w:val="00F4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82223-F7EC-4F55-85B9-E7E52FDC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04"/>
  </w:style>
  <w:style w:type="paragraph" w:styleId="2">
    <w:name w:val="heading 2"/>
    <w:basedOn w:val="a"/>
    <w:link w:val="20"/>
    <w:uiPriority w:val="9"/>
    <w:qFormat/>
    <w:rsid w:val="00C32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FA0"/>
  </w:style>
  <w:style w:type="paragraph" w:styleId="a5">
    <w:name w:val="footer"/>
    <w:basedOn w:val="a"/>
    <w:link w:val="a6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FA0"/>
  </w:style>
  <w:style w:type="paragraph" w:styleId="a7">
    <w:name w:val="Balloon Text"/>
    <w:basedOn w:val="a"/>
    <w:link w:val="a8"/>
    <w:uiPriority w:val="99"/>
    <w:semiHidden/>
    <w:unhideWhenUsed/>
    <w:rsid w:val="00B1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2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1052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431B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3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04937" TargetMode="External"/><Relationship Id="rId18" Type="http://schemas.openxmlformats.org/officeDocument/2006/relationships/hyperlink" Target="https://docs.cntd.ru/document/90213526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1352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yperlink" Target="https://docs.cntd.ru/document/44617411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135263" TargetMode="External"/><Relationship Id="rId20" Type="http://schemas.openxmlformats.org/officeDocument/2006/relationships/hyperlink" Target="https://docs.cntd.ru/document/9021352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3526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030664" TargetMode="External"/><Relationship Id="rId23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902030664" TargetMode="External"/><Relationship Id="rId19" Type="http://schemas.openxmlformats.org/officeDocument/2006/relationships/hyperlink" Target="https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0664" TargetMode="External"/><Relationship Id="rId14" Type="http://schemas.openxmlformats.org/officeDocument/2006/relationships/hyperlink" Target="https://docs.cntd.ru/document/935100256" TargetMode="External"/><Relationship Id="rId22" Type="http://schemas.openxmlformats.org/officeDocument/2006/relationships/hyperlink" Target="https://docs.cntd.ru/document/9021352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7A88F-CA62-4C15-A918-E2892287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5268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i3</cp:lastModifiedBy>
  <cp:revision>9</cp:revision>
  <cp:lastPrinted>2024-07-11T05:18:00Z</cp:lastPrinted>
  <dcterms:created xsi:type="dcterms:W3CDTF">2024-05-02T10:33:00Z</dcterms:created>
  <dcterms:modified xsi:type="dcterms:W3CDTF">2024-07-11T05:18:00Z</dcterms:modified>
</cp:coreProperties>
</file>